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68AA" w14:textId="0852AA25" w:rsidR="00654C01" w:rsidRDefault="00743BBB" w:rsidP="006A1BAE">
      <w:pPr>
        <w:rPr>
          <w:rFonts w:ascii="ＭＳ 明朝" w:hAnsi="ＭＳ 明朝" w:cs="ＭＳ 明朝"/>
          <w:color w:val="000000"/>
          <w:kern w:val="0"/>
          <w:szCs w:val="21"/>
        </w:rPr>
      </w:pPr>
      <w:r>
        <w:rPr>
          <w:rFonts w:ascii="ＭＳ 明朝" w:hAnsi="ＭＳ 明朝" w:cs="ＭＳ 明朝" w:hint="eastAsia"/>
          <w:color w:val="000000"/>
          <w:kern w:val="0"/>
          <w:szCs w:val="21"/>
        </w:rPr>
        <w:t>令和</w:t>
      </w:r>
      <w:r w:rsidR="006A09CB">
        <w:rPr>
          <w:rFonts w:ascii="ＭＳ 明朝" w:hAnsi="ＭＳ 明朝" w:cs="ＭＳ 明朝" w:hint="eastAsia"/>
          <w:color w:val="000000"/>
          <w:kern w:val="0"/>
          <w:szCs w:val="21"/>
        </w:rPr>
        <w:t>4</w:t>
      </w:r>
      <w:r w:rsidR="00654C01">
        <w:rPr>
          <w:rFonts w:ascii="ＭＳ 明朝" w:hAnsi="ＭＳ 明朝" w:cs="ＭＳ 明朝" w:hint="eastAsia"/>
          <w:color w:val="000000"/>
          <w:kern w:val="0"/>
          <w:szCs w:val="21"/>
        </w:rPr>
        <w:t>年度　　　№1</w:t>
      </w:r>
    </w:p>
    <w:p w14:paraId="2DFE5839" w14:textId="06632A9E" w:rsidR="00BE68CF" w:rsidRPr="00464D58" w:rsidRDefault="006A09CB" w:rsidP="00464D58">
      <w:pPr>
        <w:jc w:val="center"/>
        <w:rPr>
          <w:rFonts w:ascii="ＭＳ 明朝" w:hAnsi="ＭＳ 明朝"/>
          <w:b/>
          <w:bCs/>
          <w:sz w:val="32"/>
          <w:szCs w:val="32"/>
        </w:rPr>
      </w:pPr>
      <w:r w:rsidRPr="006A09CB">
        <w:rPr>
          <w:rFonts w:ascii="ＭＳ 明朝" w:hAnsi="ＭＳ 明朝" w:hint="eastAsia"/>
          <w:b/>
          <w:bCs/>
          <w:sz w:val="32"/>
          <w:szCs w:val="32"/>
        </w:rPr>
        <w:t>ポストコロナの働き方・労働市場と労働法政策の課題</w:t>
      </w:r>
    </w:p>
    <w:p w14:paraId="0A811D6E" w14:textId="77777777" w:rsidR="00EC7E8E" w:rsidRDefault="00EC7E8E" w:rsidP="00EC7E8E">
      <w:pPr>
        <w:ind w:firstLineChars="400" w:firstLine="1285"/>
        <w:rPr>
          <w:rFonts w:asciiTheme="minorEastAsia" w:hAnsiTheme="minorEastAsia" w:cs="Arial Unicode MS"/>
          <w:b/>
          <w:bCs/>
          <w:sz w:val="32"/>
          <w:szCs w:val="32"/>
        </w:rPr>
      </w:pPr>
    </w:p>
    <w:p w14:paraId="0ABFECC1" w14:textId="118B3E5A" w:rsidR="00E50081" w:rsidRDefault="00E10524" w:rsidP="00BE68CF">
      <w:pPr>
        <w:rPr>
          <w:rFonts w:asciiTheme="minorEastAsia" w:hAnsiTheme="minorEastAsia" w:cs="Arial Unicode MS"/>
          <w:b/>
          <w:bCs/>
        </w:rPr>
      </w:pPr>
      <w:r w:rsidRPr="00E10524">
        <w:rPr>
          <w:rFonts w:asciiTheme="minorEastAsia" w:hAnsiTheme="minorEastAsia" w:cs="Arial Unicode MS" w:hint="eastAsia"/>
          <w:b/>
          <w:bCs/>
        </w:rPr>
        <w:t>【</w:t>
      </w:r>
      <w:r w:rsidR="00E50081" w:rsidRPr="00E10524">
        <w:rPr>
          <w:rFonts w:asciiTheme="minorEastAsia" w:hAnsiTheme="minorEastAsia" w:cs="Arial Unicode MS"/>
          <w:b/>
          <w:bCs/>
        </w:rPr>
        <w:t>研究会メンバー</w:t>
      </w:r>
      <w:r w:rsidRPr="00E10524">
        <w:rPr>
          <w:rFonts w:asciiTheme="minorEastAsia" w:hAnsiTheme="minorEastAsia" w:cs="Arial Unicode MS" w:hint="eastAsia"/>
          <w:b/>
          <w:bCs/>
        </w:rPr>
        <w:t>】</w:t>
      </w:r>
    </w:p>
    <w:p w14:paraId="25E3CCA7" w14:textId="77777777" w:rsidR="00BE68CF" w:rsidRPr="00E10524" w:rsidRDefault="00BE68CF" w:rsidP="00BE68CF">
      <w:pPr>
        <w:rPr>
          <w:rFonts w:asciiTheme="minorEastAsia" w:hAnsiTheme="minorEastAsia" w:cs="Arial Unicode MS"/>
          <w:b/>
          <w:bCs/>
          <w:sz w:val="32"/>
          <w:szCs w:val="32"/>
        </w:rPr>
      </w:pPr>
    </w:p>
    <w:p w14:paraId="6BBAC33C" w14:textId="77777777" w:rsidR="006A09CB" w:rsidRDefault="00E50081" w:rsidP="00D40178">
      <w:pPr>
        <w:ind w:firstLineChars="300" w:firstLine="630"/>
        <w:rPr>
          <w:rFonts w:asciiTheme="minorEastAsia" w:hAnsiTheme="minorEastAsia" w:cs="Gungsuh"/>
        </w:rPr>
      </w:pPr>
      <w:r w:rsidRPr="00E81C6D">
        <w:rPr>
          <w:rFonts w:asciiTheme="minorEastAsia" w:hAnsiTheme="minorEastAsia" w:cs="Gungsuh"/>
        </w:rPr>
        <w:t>主査</w:t>
      </w:r>
      <w:r w:rsidR="00BE68CF">
        <w:rPr>
          <w:rFonts w:asciiTheme="minorEastAsia" w:hAnsiTheme="minorEastAsia" w:cs="Gungsuh" w:hint="eastAsia"/>
        </w:rPr>
        <w:t xml:space="preserve">　　　　</w:t>
      </w:r>
      <w:r w:rsidRPr="00E81C6D">
        <w:rPr>
          <w:rFonts w:asciiTheme="minorEastAsia" w:hAnsiTheme="minorEastAsia" w:cs="Gungsuh"/>
        </w:rPr>
        <w:t xml:space="preserve">　</w:t>
      </w:r>
      <w:r w:rsidR="006A09CB" w:rsidRPr="006A09CB">
        <w:rPr>
          <w:rFonts w:asciiTheme="minorEastAsia" w:hAnsiTheme="minorEastAsia" w:cs="Gungsuh" w:hint="eastAsia"/>
        </w:rPr>
        <w:t>山川　隆一</w:t>
      </w:r>
      <w:r w:rsidR="006A09CB" w:rsidRPr="006A09CB">
        <w:rPr>
          <w:rFonts w:asciiTheme="minorEastAsia" w:hAnsiTheme="minorEastAsia" w:cs="Gungsuh"/>
        </w:rPr>
        <w:tab/>
      </w:r>
      <w:r w:rsidR="006A09CB" w:rsidRPr="006A09CB">
        <w:rPr>
          <w:rFonts w:asciiTheme="minorEastAsia" w:hAnsiTheme="minorEastAsia" w:cs="Gungsuh" w:hint="eastAsia"/>
        </w:rPr>
        <w:t xml:space="preserve">　</w:t>
      </w:r>
      <w:r w:rsidR="006A09CB" w:rsidRPr="006A09CB">
        <w:rPr>
          <w:rFonts w:asciiTheme="minorEastAsia" w:hAnsiTheme="minorEastAsia" w:cs="Gungsuh"/>
        </w:rPr>
        <w:t>東京大学大学院法学政治学研究科教授</w:t>
      </w:r>
    </w:p>
    <w:p w14:paraId="5A7F6B30" w14:textId="5DC1B7F3" w:rsidR="00E50081" w:rsidRDefault="00E50081" w:rsidP="006A09CB">
      <w:pPr>
        <w:ind w:firstLineChars="1000" w:firstLine="2100"/>
        <w:rPr>
          <w:rFonts w:asciiTheme="minorEastAsia" w:hAnsiTheme="minorEastAsia" w:cs="Gungsuh"/>
        </w:rPr>
      </w:pPr>
      <w:r w:rsidRPr="00E81C6D">
        <w:rPr>
          <w:rFonts w:asciiTheme="minorEastAsia" w:hAnsiTheme="minorEastAsia" w:cs="Gungsuh"/>
        </w:rPr>
        <w:t xml:space="preserve">荒木　尚志　　</w:t>
      </w:r>
      <w:bookmarkStart w:id="0" w:name="_Hlk49172401"/>
      <w:r w:rsidRPr="00E81C6D">
        <w:rPr>
          <w:rFonts w:asciiTheme="minorEastAsia" w:hAnsiTheme="minorEastAsia" w:cs="Gungsuh"/>
        </w:rPr>
        <w:t>東京大学大学院</w:t>
      </w:r>
      <w:bookmarkStart w:id="1" w:name="_Hlk108180199"/>
      <w:r w:rsidRPr="00E81C6D">
        <w:rPr>
          <w:rFonts w:asciiTheme="minorEastAsia" w:hAnsiTheme="minorEastAsia" w:cs="Gungsuh"/>
        </w:rPr>
        <w:t>法学政治学研究科教授</w:t>
      </w:r>
      <w:bookmarkEnd w:id="0"/>
      <w:bookmarkEnd w:id="1"/>
    </w:p>
    <w:p w14:paraId="52F47492" w14:textId="5C254260" w:rsidR="00D40178" w:rsidRDefault="00D40178" w:rsidP="00D40178">
      <w:pPr>
        <w:ind w:firstLineChars="300" w:firstLine="630"/>
        <w:rPr>
          <w:rFonts w:asciiTheme="minorEastAsia" w:hAnsiTheme="minorEastAsia" w:cs="Gungsuh"/>
        </w:rPr>
      </w:pPr>
      <w:r>
        <w:rPr>
          <w:rFonts w:asciiTheme="minorEastAsia" w:hAnsiTheme="minorEastAsia" w:cs="Gungsuh" w:hint="eastAsia"/>
        </w:rPr>
        <w:t xml:space="preserve">　　　　　　　</w:t>
      </w:r>
      <w:r w:rsidRPr="00D40178">
        <w:rPr>
          <w:rFonts w:asciiTheme="minorEastAsia" w:hAnsiTheme="minorEastAsia" w:cs="Gungsuh" w:hint="eastAsia"/>
        </w:rPr>
        <w:t>池田　悠</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hint="eastAsia"/>
        </w:rPr>
        <w:t>北海道</w:t>
      </w:r>
      <w:r w:rsidRPr="00D40178">
        <w:rPr>
          <w:rFonts w:asciiTheme="minorEastAsia" w:hAnsiTheme="minorEastAsia" w:cs="Gungsuh"/>
        </w:rPr>
        <w:t>大学</w:t>
      </w:r>
      <w:r w:rsidR="006A09CB">
        <w:rPr>
          <w:rFonts w:asciiTheme="minorEastAsia" w:hAnsiTheme="minorEastAsia" w:cs="Gungsuh" w:hint="eastAsia"/>
        </w:rPr>
        <w:t>大学院</w:t>
      </w:r>
      <w:r w:rsidRPr="00D40178">
        <w:rPr>
          <w:rFonts w:asciiTheme="minorEastAsia" w:hAnsiTheme="minorEastAsia" w:cs="Gungsuh"/>
        </w:rPr>
        <w:t>法学</w:t>
      </w:r>
      <w:r w:rsidR="006A09CB">
        <w:rPr>
          <w:rFonts w:asciiTheme="minorEastAsia" w:hAnsiTheme="minorEastAsia" w:cs="Gungsuh" w:hint="eastAsia"/>
        </w:rPr>
        <w:t>研究科</w:t>
      </w:r>
      <w:r w:rsidRPr="00D40178">
        <w:rPr>
          <w:rFonts w:asciiTheme="minorEastAsia" w:hAnsiTheme="minorEastAsia" w:cs="Gungsuh"/>
        </w:rPr>
        <w:t>教授</w:t>
      </w:r>
    </w:p>
    <w:p w14:paraId="38ED2781" w14:textId="2D58B432" w:rsidR="00464D58" w:rsidRPr="00D40178" w:rsidRDefault="00464D58" w:rsidP="00D40178">
      <w:pPr>
        <w:ind w:firstLineChars="300" w:firstLine="630"/>
        <w:rPr>
          <w:rFonts w:asciiTheme="minorEastAsia" w:hAnsiTheme="minorEastAsia" w:cs="Gungsuh"/>
        </w:rPr>
      </w:pPr>
      <w:r>
        <w:rPr>
          <w:rFonts w:asciiTheme="minorEastAsia" w:hAnsiTheme="minorEastAsia" w:cs="Gungsuh" w:hint="eastAsia"/>
        </w:rPr>
        <w:t xml:space="preserve">　　　　　　　石川　茉莉　　</w:t>
      </w:r>
      <w:r w:rsidR="006A09CB">
        <w:rPr>
          <w:rFonts w:asciiTheme="minorEastAsia" w:hAnsiTheme="minorEastAsia" w:cs="Gungsuh" w:hint="eastAsia"/>
        </w:rPr>
        <w:t>連合総研研究員</w:t>
      </w:r>
    </w:p>
    <w:p w14:paraId="0728DA29" w14:textId="38D8542C" w:rsidR="00D40178" w:rsidRPr="00D40178" w:rsidRDefault="00D40178" w:rsidP="00D40178">
      <w:pPr>
        <w:ind w:firstLineChars="1000" w:firstLine="2100"/>
        <w:rPr>
          <w:rFonts w:asciiTheme="minorEastAsia" w:hAnsiTheme="minorEastAsia" w:cs="Gungsuh"/>
        </w:rPr>
      </w:pPr>
      <w:r w:rsidRPr="00D40178">
        <w:rPr>
          <w:rFonts w:asciiTheme="minorEastAsia" w:hAnsiTheme="minorEastAsia" w:cs="Gungsuh"/>
        </w:rPr>
        <w:t>石崎　由希子</w:t>
      </w:r>
      <w:r>
        <w:rPr>
          <w:rFonts w:asciiTheme="minorEastAsia" w:hAnsiTheme="minorEastAsia" w:cs="Gungsuh" w:hint="eastAsia"/>
        </w:rPr>
        <w:t xml:space="preserve">　</w:t>
      </w:r>
      <w:r w:rsidRPr="00D40178">
        <w:rPr>
          <w:rFonts w:asciiTheme="minorEastAsia" w:hAnsiTheme="minorEastAsia" w:cs="Gungsuh"/>
        </w:rPr>
        <w:t>横浜国立大学大学院国際社会科学研究院准教授</w:t>
      </w:r>
    </w:p>
    <w:p w14:paraId="4546178F" w14:textId="2663A5E6" w:rsidR="00D40178" w:rsidRDefault="00D40178" w:rsidP="00D40178">
      <w:pPr>
        <w:ind w:firstLineChars="1000" w:firstLine="2100"/>
        <w:rPr>
          <w:rFonts w:asciiTheme="minorEastAsia" w:hAnsiTheme="minorEastAsia" w:cs="Gungsuh"/>
        </w:rPr>
      </w:pPr>
      <w:r w:rsidRPr="00D40178">
        <w:rPr>
          <w:rFonts w:asciiTheme="minorEastAsia" w:hAnsiTheme="minorEastAsia" w:cs="Gungsuh" w:hint="eastAsia"/>
        </w:rPr>
        <w:t>植田　達</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hint="eastAsia"/>
        </w:rPr>
        <w:t>常葉大学法学部講師</w:t>
      </w:r>
    </w:p>
    <w:p w14:paraId="13965007" w14:textId="37C1197B" w:rsidR="006A09CB" w:rsidRPr="006A09CB" w:rsidRDefault="006A09CB" w:rsidP="006A09CB">
      <w:pPr>
        <w:ind w:firstLineChars="1000" w:firstLine="2100"/>
        <w:rPr>
          <w:rFonts w:asciiTheme="minorEastAsia" w:hAnsiTheme="minorEastAsia" w:cs="Gungsuh"/>
        </w:rPr>
      </w:pPr>
      <w:r w:rsidRPr="006A09CB">
        <w:rPr>
          <w:rFonts w:asciiTheme="minorEastAsia" w:hAnsiTheme="minorEastAsia" w:cs="Gungsuh" w:hint="eastAsia"/>
        </w:rPr>
        <w:t>笠木　映里　　東京大学大学院</w:t>
      </w:r>
      <w:r w:rsidRPr="006A09CB">
        <w:rPr>
          <w:rFonts w:asciiTheme="minorEastAsia" w:hAnsiTheme="minorEastAsia" w:cs="Gungsuh"/>
        </w:rPr>
        <w:t>法学政治学研究科教授</w:t>
      </w:r>
    </w:p>
    <w:p w14:paraId="2D69CB25" w14:textId="67A59A09" w:rsidR="00D40178" w:rsidRPr="00D40178" w:rsidRDefault="00D40178" w:rsidP="006A09CB">
      <w:pPr>
        <w:ind w:firstLineChars="1000" w:firstLine="2100"/>
        <w:rPr>
          <w:rFonts w:asciiTheme="minorEastAsia" w:hAnsiTheme="minorEastAsia" w:cs="Gungsuh"/>
        </w:rPr>
      </w:pPr>
      <w:r w:rsidRPr="00D40178">
        <w:rPr>
          <w:rFonts w:asciiTheme="minorEastAsia" w:hAnsiTheme="minorEastAsia" w:cs="Gungsuh"/>
        </w:rPr>
        <w:t>神吉　知郁子</w:t>
      </w:r>
      <w:r>
        <w:rPr>
          <w:rFonts w:asciiTheme="minorEastAsia" w:hAnsiTheme="minorEastAsia" w:cs="Gungsuh" w:hint="eastAsia"/>
        </w:rPr>
        <w:t xml:space="preserve">　</w:t>
      </w:r>
      <w:r w:rsidRPr="00D40178">
        <w:rPr>
          <w:rFonts w:asciiTheme="minorEastAsia" w:hAnsiTheme="minorEastAsia" w:cs="Gungsuh" w:hint="eastAsia"/>
        </w:rPr>
        <w:t>東京大学</w:t>
      </w:r>
      <w:r>
        <w:rPr>
          <w:rFonts w:asciiTheme="minorEastAsia" w:hAnsiTheme="minorEastAsia" w:cs="Gungsuh" w:hint="eastAsia"/>
        </w:rPr>
        <w:t>大学院</w:t>
      </w:r>
      <w:r w:rsidRPr="00D40178">
        <w:rPr>
          <w:rFonts w:asciiTheme="minorEastAsia" w:hAnsiTheme="minorEastAsia" w:cs="Gungsuh" w:hint="eastAsia"/>
        </w:rPr>
        <w:t>法学政治学研究科</w:t>
      </w:r>
      <w:r w:rsidRPr="00D40178">
        <w:rPr>
          <w:rFonts w:asciiTheme="minorEastAsia" w:hAnsiTheme="minorEastAsia" w:cs="Gungsuh"/>
        </w:rPr>
        <w:t>准教授</w:t>
      </w:r>
    </w:p>
    <w:p w14:paraId="4EA31033" w14:textId="57134973" w:rsidR="00D40178" w:rsidRPr="00D40178" w:rsidRDefault="00D40178" w:rsidP="00D40178">
      <w:pPr>
        <w:ind w:firstLineChars="1000" w:firstLine="2100"/>
        <w:rPr>
          <w:rFonts w:asciiTheme="minorEastAsia" w:hAnsiTheme="minorEastAsia" w:cs="Gungsuh"/>
        </w:rPr>
      </w:pPr>
      <w:r w:rsidRPr="00D40178">
        <w:rPr>
          <w:rFonts w:asciiTheme="minorEastAsia" w:hAnsiTheme="minorEastAsia" w:cs="Gungsuh"/>
        </w:rPr>
        <w:t>島村　暁代</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hint="eastAsia"/>
        </w:rPr>
        <w:t>立教大学法学部</w:t>
      </w:r>
      <w:r w:rsidRPr="00D40178">
        <w:rPr>
          <w:rFonts w:asciiTheme="minorEastAsia" w:hAnsiTheme="minorEastAsia" w:cs="Gungsuh"/>
        </w:rPr>
        <w:t>教授</w:t>
      </w:r>
    </w:p>
    <w:p w14:paraId="60B1527C" w14:textId="3E3D5326" w:rsidR="00D40178" w:rsidRPr="00D40178" w:rsidRDefault="00D40178" w:rsidP="00D40178">
      <w:pPr>
        <w:ind w:firstLineChars="1000" w:firstLine="2100"/>
        <w:rPr>
          <w:rFonts w:asciiTheme="minorEastAsia" w:hAnsiTheme="minorEastAsia" w:cs="Gungsuh"/>
        </w:rPr>
      </w:pPr>
      <w:r w:rsidRPr="00D40178">
        <w:rPr>
          <w:rFonts w:asciiTheme="minorEastAsia" w:hAnsiTheme="minorEastAsia" w:cs="Gungsuh"/>
        </w:rPr>
        <w:t>髙橋　奈々</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rPr>
        <w:t>東海大学法学部講師</w:t>
      </w:r>
    </w:p>
    <w:p w14:paraId="0DB656B6" w14:textId="4C16BF5C" w:rsidR="00D40178" w:rsidRPr="00D40178" w:rsidRDefault="00D40178" w:rsidP="00D40178">
      <w:pPr>
        <w:ind w:firstLineChars="1000" w:firstLine="2100"/>
        <w:rPr>
          <w:rFonts w:asciiTheme="minorEastAsia" w:hAnsiTheme="minorEastAsia" w:cs="Gungsuh"/>
        </w:rPr>
      </w:pPr>
      <w:r w:rsidRPr="00D40178">
        <w:rPr>
          <w:rFonts w:asciiTheme="minorEastAsia" w:hAnsiTheme="minorEastAsia" w:cs="Gungsuh"/>
        </w:rPr>
        <w:t>仲　琦</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rPr>
        <w:t>労働政策研究・研修機構</w:t>
      </w:r>
      <w:r w:rsidR="006A09CB">
        <w:rPr>
          <w:rFonts w:asciiTheme="minorEastAsia" w:hAnsiTheme="minorEastAsia" w:cs="Gungsuh" w:hint="eastAsia"/>
        </w:rPr>
        <w:t>副主任</w:t>
      </w:r>
      <w:r w:rsidRPr="00D40178">
        <w:rPr>
          <w:rFonts w:asciiTheme="minorEastAsia" w:hAnsiTheme="minorEastAsia" w:cs="Gungsuh"/>
        </w:rPr>
        <w:t>研究員</w:t>
      </w:r>
    </w:p>
    <w:p w14:paraId="27293AAB" w14:textId="23345F20" w:rsidR="00D40178" w:rsidRPr="00D40178" w:rsidRDefault="00D40178" w:rsidP="00D40178">
      <w:pPr>
        <w:ind w:firstLineChars="1000" w:firstLine="2100"/>
        <w:rPr>
          <w:rFonts w:asciiTheme="minorEastAsia" w:hAnsiTheme="minorEastAsia" w:cs="Gungsuh"/>
        </w:rPr>
      </w:pPr>
      <w:r w:rsidRPr="00D40178">
        <w:rPr>
          <w:rFonts w:asciiTheme="minorEastAsia" w:hAnsiTheme="minorEastAsia" w:cs="Gungsuh"/>
        </w:rPr>
        <w:t>土岐　将仁</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rPr>
        <w:t>岡山大学法学部准教授</w:t>
      </w:r>
    </w:p>
    <w:p w14:paraId="1EEB60BD" w14:textId="7DDFAD73" w:rsidR="00D40178" w:rsidRDefault="00D40178" w:rsidP="00464D58">
      <w:pPr>
        <w:ind w:firstLineChars="1000" w:firstLine="2100"/>
        <w:rPr>
          <w:rFonts w:asciiTheme="minorEastAsia" w:hAnsiTheme="minorEastAsia" w:cs="Gungsuh"/>
        </w:rPr>
      </w:pPr>
      <w:r w:rsidRPr="00D40178">
        <w:rPr>
          <w:rFonts w:asciiTheme="minorEastAsia" w:hAnsiTheme="minorEastAsia" w:cs="Gungsuh"/>
        </w:rPr>
        <w:t>富永　晃一</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rPr>
        <w:t>上智大学法学部教授</w:t>
      </w:r>
    </w:p>
    <w:p w14:paraId="720307F1" w14:textId="140B6B32" w:rsidR="006A09CB" w:rsidRPr="00D40178" w:rsidRDefault="006A09CB" w:rsidP="00464D58">
      <w:pPr>
        <w:ind w:firstLineChars="1000" w:firstLine="2100"/>
        <w:rPr>
          <w:rFonts w:asciiTheme="minorEastAsia" w:hAnsiTheme="minorEastAsia" w:cs="Gungsuh"/>
        </w:rPr>
      </w:pPr>
      <w:r>
        <w:rPr>
          <w:rFonts w:asciiTheme="minorEastAsia" w:hAnsiTheme="minorEastAsia" w:cs="Gungsuh" w:hint="eastAsia"/>
        </w:rPr>
        <w:t>成田　史子　　信州大学人文学部講師</w:t>
      </w:r>
    </w:p>
    <w:p w14:paraId="46EAEA08" w14:textId="1EE98CC6" w:rsidR="00D40178" w:rsidRDefault="00D40178" w:rsidP="00D40178">
      <w:pPr>
        <w:ind w:firstLineChars="1000" w:firstLine="2100"/>
        <w:rPr>
          <w:rFonts w:asciiTheme="minorEastAsia" w:hAnsiTheme="minorEastAsia" w:cs="Gungsuh"/>
        </w:rPr>
      </w:pPr>
      <w:r w:rsidRPr="00D40178">
        <w:rPr>
          <w:rFonts w:asciiTheme="minorEastAsia" w:hAnsiTheme="minorEastAsia" w:cs="Gungsuh"/>
        </w:rPr>
        <w:t>朴　孝淑</w:t>
      </w:r>
      <w:r w:rsidRPr="00D40178">
        <w:rPr>
          <w:rFonts w:asciiTheme="minorEastAsia" w:hAnsiTheme="minorEastAsia" w:cs="Gungsuh"/>
        </w:rPr>
        <w:tab/>
      </w:r>
      <w:r>
        <w:rPr>
          <w:rFonts w:asciiTheme="minorEastAsia" w:hAnsiTheme="minorEastAsia" w:cs="Gungsuh" w:hint="eastAsia"/>
        </w:rPr>
        <w:t xml:space="preserve">　</w:t>
      </w:r>
      <w:r w:rsidRPr="00D40178">
        <w:rPr>
          <w:rFonts w:asciiTheme="minorEastAsia" w:hAnsiTheme="minorEastAsia" w:cs="Gungsuh" w:hint="eastAsia"/>
        </w:rPr>
        <w:t>神奈川</w:t>
      </w:r>
      <w:r w:rsidRPr="00D40178">
        <w:rPr>
          <w:rFonts w:asciiTheme="minorEastAsia" w:hAnsiTheme="minorEastAsia" w:cs="Gungsuh"/>
        </w:rPr>
        <w:t>大学</w:t>
      </w:r>
      <w:r w:rsidRPr="00D40178">
        <w:rPr>
          <w:rFonts w:asciiTheme="minorEastAsia" w:hAnsiTheme="minorEastAsia" w:cs="Gungsuh" w:hint="eastAsia"/>
        </w:rPr>
        <w:t>法学部准教授</w:t>
      </w:r>
    </w:p>
    <w:p w14:paraId="0464D9AA" w14:textId="4FE84B2A" w:rsidR="00DF3D32" w:rsidRPr="00D40178" w:rsidRDefault="00DF3D32" w:rsidP="00D40178">
      <w:pPr>
        <w:ind w:firstLineChars="1000" w:firstLine="2100"/>
        <w:rPr>
          <w:rFonts w:asciiTheme="minorEastAsia" w:hAnsiTheme="minorEastAsia" w:cs="Gungsuh" w:hint="eastAsia"/>
        </w:rPr>
      </w:pPr>
      <w:r>
        <w:rPr>
          <w:rFonts w:asciiTheme="minorEastAsia" w:hAnsiTheme="minorEastAsia" w:cs="Gungsuh" w:hint="eastAsia"/>
        </w:rPr>
        <w:t>長谷川　珠子　福島</w:t>
      </w:r>
      <w:r w:rsidRPr="00DF3D32">
        <w:rPr>
          <w:rFonts w:asciiTheme="minorEastAsia" w:hAnsiTheme="minorEastAsia" w:cs="Gungsuh" w:hint="eastAsia"/>
        </w:rPr>
        <w:t>大学</w:t>
      </w:r>
      <w:r>
        <w:rPr>
          <w:rFonts w:asciiTheme="minorEastAsia" w:hAnsiTheme="minorEastAsia" w:cs="Gungsuh" w:hint="eastAsia"/>
        </w:rPr>
        <w:t>行政政策学類准教授</w:t>
      </w:r>
    </w:p>
    <w:p w14:paraId="3D2117AA" w14:textId="1060E996" w:rsidR="00D40178" w:rsidRPr="006A09CB" w:rsidRDefault="006A09CB" w:rsidP="006A09CB">
      <w:pPr>
        <w:ind w:firstLineChars="1000" w:firstLine="2100"/>
        <w:rPr>
          <w:rFonts w:asciiTheme="minorEastAsia" w:hAnsiTheme="minorEastAsia" w:cs="Gungsuh"/>
        </w:rPr>
      </w:pPr>
      <w:r w:rsidRPr="006A09CB">
        <w:rPr>
          <w:rFonts w:asciiTheme="minorEastAsia" w:hAnsiTheme="minorEastAsia" w:cs="Gungsuh" w:hint="eastAsia"/>
        </w:rPr>
        <w:t>日原　雪恵</w:t>
      </w:r>
      <w:r w:rsidRPr="006A09CB">
        <w:rPr>
          <w:rFonts w:asciiTheme="minorEastAsia" w:hAnsiTheme="minorEastAsia" w:cs="Gungsuh"/>
        </w:rPr>
        <w:tab/>
      </w:r>
      <w:r>
        <w:rPr>
          <w:rFonts w:asciiTheme="minorEastAsia" w:hAnsiTheme="minorEastAsia" w:cs="Gungsuh" w:hint="eastAsia"/>
        </w:rPr>
        <w:t xml:space="preserve">　</w:t>
      </w:r>
      <w:bookmarkStart w:id="2" w:name="_Hlk141444248"/>
      <w:r>
        <w:rPr>
          <w:rFonts w:asciiTheme="minorEastAsia" w:hAnsiTheme="minorEastAsia" w:cs="Gungsuh" w:hint="eastAsia"/>
        </w:rPr>
        <w:t>山形大学人文社会科学部講師</w:t>
      </w:r>
      <w:bookmarkEnd w:id="2"/>
    </w:p>
    <w:p w14:paraId="399597AB" w14:textId="17B5A065" w:rsidR="00D40178" w:rsidRPr="00D40178" w:rsidRDefault="00D40178" w:rsidP="00D40178">
      <w:pPr>
        <w:ind w:firstLineChars="1000" w:firstLine="2100"/>
        <w:rPr>
          <w:rFonts w:asciiTheme="minorEastAsia" w:hAnsiTheme="minorEastAsia" w:cs="Gungsuh"/>
        </w:rPr>
      </w:pPr>
    </w:p>
    <w:p w14:paraId="6697E6E1" w14:textId="19F02E6D" w:rsidR="00743BBB" w:rsidRPr="00743BBB" w:rsidRDefault="00743BBB" w:rsidP="00D40178">
      <w:pPr>
        <w:rPr>
          <w:rFonts w:asciiTheme="minorEastAsia" w:hAnsiTheme="minorEastAsia" w:cs="Gungsuh"/>
        </w:rPr>
      </w:pPr>
    </w:p>
    <w:p w14:paraId="511DCAF2" w14:textId="3F3BC21A" w:rsidR="00291B9F" w:rsidRPr="006A09CB" w:rsidRDefault="00E50081" w:rsidP="006A09CB">
      <w:pPr>
        <w:ind w:firstLineChars="300" w:firstLine="630"/>
        <w:rPr>
          <w:rFonts w:asciiTheme="minorEastAsia" w:hAnsiTheme="minorEastAsia" w:cs="Gungsuh"/>
        </w:rPr>
      </w:pPr>
      <w:r w:rsidRPr="00E81C6D">
        <w:rPr>
          <w:rFonts w:asciiTheme="minorEastAsia" w:hAnsiTheme="minorEastAsia" w:cs="Gungsuh"/>
        </w:rPr>
        <w:t>研究協力者</w:t>
      </w:r>
      <w:r w:rsidR="00B32EB4">
        <w:rPr>
          <w:rFonts w:asciiTheme="minorEastAsia" w:hAnsiTheme="minorEastAsia" w:cs="Gungsuh" w:hint="eastAsia"/>
        </w:rPr>
        <w:t xml:space="preserve">　</w:t>
      </w:r>
      <w:r w:rsidR="006A09CB">
        <w:rPr>
          <w:rFonts w:asciiTheme="minorEastAsia" w:hAnsiTheme="minorEastAsia" w:cs="Gungsuh" w:hint="eastAsia"/>
        </w:rPr>
        <w:t xml:space="preserve">　</w:t>
      </w:r>
      <w:r w:rsidR="006A09CB" w:rsidRPr="006A09CB">
        <w:rPr>
          <w:rFonts w:asciiTheme="minorEastAsia" w:hAnsiTheme="minorEastAsia" w:cs="Gungsuh" w:hint="eastAsia"/>
        </w:rPr>
        <w:t>石黒</w:t>
      </w:r>
      <w:r w:rsidR="006A09CB">
        <w:rPr>
          <w:rFonts w:asciiTheme="minorEastAsia" w:hAnsiTheme="minorEastAsia" w:cs="Gungsuh" w:hint="eastAsia"/>
        </w:rPr>
        <w:t xml:space="preserve">　</w:t>
      </w:r>
      <w:r w:rsidR="006A09CB" w:rsidRPr="006A09CB">
        <w:rPr>
          <w:rFonts w:asciiTheme="minorEastAsia" w:hAnsiTheme="minorEastAsia" w:cs="Gungsuh" w:hint="eastAsia"/>
        </w:rPr>
        <w:t>駿</w:t>
      </w:r>
      <w:r w:rsidR="006A09CB" w:rsidRPr="006A09CB">
        <w:rPr>
          <w:rFonts w:asciiTheme="minorEastAsia" w:hAnsiTheme="minorEastAsia" w:cs="Gungsuh"/>
        </w:rPr>
        <w:tab/>
      </w:r>
      <w:r w:rsidR="006A09CB">
        <w:rPr>
          <w:rFonts w:asciiTheme="minorEastAsia" w:hAnsiTheme="minorEastAsia" w:cs="Gungsuh" w:hint="eastAsia"/>
        </w:rPr>
        <w:t xml:space="preserve">　</w:t>
      </w:r>
      <w:r w:rsidR="006A09CB" w:rsidRPr="006A09CB">
        <w:rPr>
          <w:rFonts w:asciiTheme="minorEastAsia" w:hAnsiTheme="minorEastAsia" w:cs="Gungsuh"/>
        </w:rPr>
        <w:t>東京大学大学院法学政治学研究科</w:t>
      </w:r>
      <w:r w:rsidR="006A09CB" w:rsidRPr="006A09CB">
        <w:rPr>
          <w:rFonts w:asciiTheme="minorEastAsia" w:hAnsiTheme="minorEastAsia" w:cs="Gungsuh" w:hint="eastAsia"/>
        </w:rPr>
        <w:t>助教</w:t>
      </w:r>
    </w:p>
    <w:p w14:paraId="0CC2E2A7" w14:textId="479EF5B0" w:rsidR="008E6608" w:rsidRPr="00291B9F" w:rsidRDefault="008E6608" w:rsidP="008E6608">
      <w:pPr>
        <w:ind w:firstLineChars="300" w:firstLine="630"/>
        <w:rPr>
          <w:rFonts w:asciiTheme="minorEastAsia" w:hAnsiTheme="minorEastAsia" w:cs="Gungsuh"/>
        </w:rPr>
      </w:pPr>
      <w:r>
        <w:rPr>
          <w:rFonts w:asciiTheme="minorEastAsia" w:hAnsiTheme="minorEastAsia" w:cs="Gungsuh" w:hint="eastAsia"/>
        </w:rPr>
        <w:t xml:space="preserve">　　　　　　　</w:t>
      </w:r>
      <w:r w:rsidRPr="008E6608">
        <w:rPr>
          <w:rFonts w:asciiTheme="minorEastAsia" w:hAnsiTheme="minorEastAsia" w:cs="Gungsuh" w:hint="eastAsia"/>
        </w:rPr>
        <w:t xml:space="preserve">張　</w:t>
      </w:r>
      <w:r w:rsidR="006A09CB">
        <w:rPr>
          <w:rFonts w:asciiTheme="minorEastAsia" w:hAnsiTheme="minorEastAsia" w:cs="Gungsuh" w:hint="eastAsia"/>
        </w:rPr>
        <w:t xml:space="preserve">　</w:t>
      </w:r>
      <w:r w:rsidRPr="008E6608">
        <w:rPr>
          <w:rFonts w:asciiTheme="minorEastAsia" w:hAnsiTheme="minorEastAsia" w:cs="Gungsuh" w:hint="eastAsia"/>
        </w:rPr>
        <w:t>博筌</w:t>
      </w:r>
      <w:r w:rsidRPr="008E6608">
        <w:rPr>
          <w:rFonts w:asciiTheme="minorEastAsia" w:hAnsiTheme="minorEastAsia" w:cs="Gungsuh" w:hint="eastAsia"/>
        </w:rPr>
        <w:tab/>
      </w:r>
      <w:r w:rsidR="006A09CB">
        <w:rPr>
          <w:rFonts w:asciiTheme="minorEastAsia" w:hAnsiTheme="minorEastAsia" w:cs="Gungsuh" w:hint="eastAsia"/>
        </w:rPr>
        <w:t xml:space="preserve">　</w:t>
      </w:r>
      <w:r w:rsidRPr="008E6608">
        <w:rPr>
          <w:rFonts w:asciiTheme="minorEastAsia" w:hAnsiTheme="minorEastAsia" w:cs="Gungsuh" w:hint="eastAsia"/>
        </w:rPr>
        <w:t>東京大学大学院法学政治学研究科</w:t>
      </w:r>
      <w:r w:rsidR="006A09CB">
        <w:rPr>
          <w:rFonts w:asciiTheme="minorEastAsia" w:hAnsiTheme="minorEastAsia" w:cs="Gungsuh" w:hint="eastAsia"/>
        </w:rPr>
        <w:t>修士課程</w:t>
      </w:r>
    </w:p>
    <w:p w14:paraId="417B33F4" w14:textId="320BC34C" w:rsidR="00D40178" w:rsidRDefault="00D40178" w:rsidP="00D40178">
      <w:pPr>
        <w:ind w:firstLineChars="1000" w:firstLine="2100"/>
        <w:rPr>
          <w:rFonts w:asciiTheme="minorEastAsia" w:hAnsiTheme="minorEastAsia" w:cs="Gungsuh"/>
        </w:rPr>
      </w:pPr>
      <w:r w:rsidRPr="00D40178">
        <w:rPr>
          <w:rFonts w:asciiTheme="minorEastAsia" w:hAnsiTheme="minorEastAsia" w:cs="Gungsuh"/>
        </w:rPr>
        <w:t xml:space="preserve">黃　</w:t>
      </w:r>
      <w:r w:rsidR="006A09CB">
        <w:rPr>
          <w:rFonts w:asciiTheme="minorEastAsia" w:hAnsiTheme="minorEastAsia" w:cs="Gungsuh" w:hint="eastAsia"/>
        </w:rPr>
        <w:t xml:space="preserve">　</w:t>
      </w:r>
      <w:r w:rsidRPr="00D40178">
        <w:rPr>
          <w:rFonts w:asciiTheme="minorEastAsia" w:hAnsiTheme="minorEastAsia" w:cs="Gungsuh"/>
        </w:rPr>
        <w:t>若翔</w:t>
      </w:r>
      <w:r w:rsidRPr="00D40178">
        <w:rPr>
          <w:rFonts w:asciiTheme="minorEastAsia" w:hAnsiTheme="minorEastAsia" w:cs="Gungsuh"/>
        </w:rPr>
        <w:tab/>
      </w:r>
      <w:r w:rsidR="006A09CB">
        <w:rPr>
          <w:rFonts w:asciiTheme="minorEastAsia" w:hAnsiTheme="minorEastAsia" w:cs="Gungsuh" w:hint="eastAsia"/>
        </w:rPr>
        <w:t xml:space="preserve">　</w:t>
      </w:r>
      <w:r w:rsidRPr="00D40178">
        <w:rPr>
          <w:rFonts w:asciiTheme="minorEastAsia" w:hAnsiTheme="minorEastAsia" w:cs="Gungsuh"/>
        </w:rPr>
        <w:t>東京大学大学院法学政治学研究科</w:t>
      </w:r>
      <w:r w:rsidRPr="00D40178">
        <w:rPr>
          <w:rFonts w:asciiTheme="minorEastAsia" w:hAnsiTheme="minorEastAsia" w:cs="Gungsuh" w:hint="eastAsia"/>
        </w:rPr>
        <w:t>博士</w:t>
      </w:r>
      <w:r w:rsidRPr="00D40178">
        <w:rPr>
          <w:rFonts w:asciiTheme="minorEastAsia" w:hAnsiTheme="minorEastAsia" w:cs="Gungsuh"/>
        </w:rPr>
        <w:t>課程</w:t>
      </w:r>
    </w:p>
    <w:p w14:paraId="61381026" w14:textId="4B4BBE6C" w:rsidR="006A09CB" w:rsidRPr="006A09CB" w:rsidRDefault="006A09CB" w:rsidP="009E780D">
      <w:pPr>
        <w:ind w:firstLineChars="1000" w:firstLine="2100"/>
        <w:rPr>
          <w:rFonts w:asciiTheme="minorEastAsia" w:hAnsiTheme="minorEastAsia" w:cs="Gungsuh"/>
        </w:rPr>
      </w:pPr>
      <w:r w:rsidRPr="006A09CB">
        <w:rPr>
          <w:rFonts w:asciiTheme="minorEastAsia" w:hAnsiTheme="minorEastAsia" w:cs="Gungsuh" w:hint="eastAsia"/>
        </w:rPr>
        <w:t>李</w:t>
      </w:r>
      <w:r w:rsidRPr="006A09CB">
        <w:rPr>
          <w:rFonts w:asciiTheme="minorEastAsia" w:hAnsiTheme="minorEastAsia" w:cs="Gungsuh"/>
        </w:rPr>
        <w:tab/>
      </w:r>
      <w:r>
        <w:rPr>
          <w:rFonts w:asciiTheme="minorEastAsia" w:hAnsiTheme="minorEastAsia" w:cs="Gungsuh" w:hint="eastAsia"/>
        </w:rPr>
        <w:t xml:space="preserve">　</w:t>
      </w:r>
      <w:r w:rsidRPr="006A09CB">
        <w:rPr>
          <w:rFonts w:asciiTheme="minorEastAsia" w:hAnsiTheme="minorEastAsia" w:cs="Gungsuh" w:hint="eastAsia"/>
        </w:rPr>
        <w:t>紫薇</w:t>
      </w:r>
      <w:r w:rsidRPr="006A09CB">
        <w:rPr>
          <w:rFonts w:asciiTheme="minorEastAsia" w:hAnsiTheme="minorEastAsia" w:cs="Gungsuh"/>
        </w:rPr>
        <w:tab/>
      </w:r>
      <w:r>
        <w:rPr>
          <w:rFonts w:asciiTheme="minorEastAsia" w:hAnsiTheme="minorEastAsia" w:cs="Gungsuh" w:hint="eastAsia"/>
        </w:rPr>
        <w:t xml:space="preserve">　</w:t>
      </w:r>
      <w:r w:rsidRPr="006A09CB">
        <w:rPr>
          <w:rFonts w:asciiTheme="minorEastAsia" w:hAnsiTheme="minorEastAsia" w:cs="Gungsuh"/>
        </w:rPr>
        <w:t>東京大学大学院法学政治学研究科</w:t>
      </w:r>
      <w:r w:rsidRPr="006A09CB">
        <w:rPr>
          <w:rFonts w:asciiTheme="minorEastAsia" w:hAnsiTheme="minorEastAsia" w:cs="Gungsuh" w:hint="eastAsia"/>
        </w:rPr>
        <w:t>修士課程</w:t>
      </w:r>
    </w:p>
    <w:p w14:paraId="2E84EB7D" w14:textId="711EE75C" w:rsidR="00D40178" w:rsidRPr="00D40178" w:rsidRDefault="00D40178" w:rsidP="00D40178">
      <w:pPr>
        <w:ind w:firstLineChars="1000" w:firstLine="2100"/>
        <w:rPr>
          <w:rFonts w:asciiTheme="minorEastAsia" w:hAnsiTheme="minorEastAsia" w:cs="Gungsuh"/>
        </w:rPr>
      </w:pPr>
      <w:r w:rsidRPr="00D40178">
        <w:rPr>
          <w:rFonts w:asciiTheme="minorEastAsia" w:hAnsiTheme="minorEastAsia" w:cs="Gungsuh"/>
        </w:rPr>
        <w:t xml:space="preserve">梁　</w:t>
      </w:r>
      <w:r w:rsidR="006A09CB">
        <w:rPr>
          <w:rFonts w:asciiTheme="minorEastAsia" w:hAnsiTheme="minorEastAsia" w:cs="Gungsuh" w:hint="eastAsia"/>
        </w:rPr>
        <w:t xml:space="preserve">　</w:t>
      </w:r>
      <w:r w:rsidRPr="00D40178">
        <w:rPr>
          <w:rFonts w:asciiTheme="minorEastAsia" w:hAnsiTheme="minorEastAsia" w:cs="Gungsuh"/>
        </w:rPr>
        <w:t>閔閔</w:t>
      </w:r>
      <w:r w:rsidRPr="00D40178">
        <w:rPr>
          <w:rFonts w:asciiTheme="minorEastAsia" w:hAnsiTheme="minorEastAsia" w:cs="Gungsuh"/>
        </w:rPr>
        <w:tab/>
      </w:r>
      <w:r w:rsidR="006A09CB">
        <w:rPr>
          <w:rFonts w:asciiTheme="minorEastAsia" w:hAnsiTheme="minorEastAsia" w:cs="Gungsuh" w:hint="eastAsia"/>
        </w:rPr>
        <w:t xml:space="preserve">　</w:t>
      </w:r>
      <w:r w:rsidRPr="00D40178">
        <w:rPr>
          <w:rFonts w:asciiTheme="minorEastAsia" w:hAnsiTheme="minorEastAsia" w:cs="Gungsuh"/>
        </w:rPr>
        <w:t>東京大学大学院法学政治学研究科</w:t>
      </w:r>
      <w:r w:rsidR="009E780D">
        <w:rPr>
          <w:rFonts w:asciiTheme="minorEastAsia" w:hAnsiTheme="minorEastAsia" w:cs="Gungsuh" w:hint="eastAsia"/>
        </w:rPr>
        <w:t>博士</w:t>
      </w:r>
      <w:r w:rsidRPr="00D40178">
        <w:rPr>
          <w:rFonts w:asciiTheme="minorEastAsia" w:hAnsiTheme="minorEastAsia" w:cs="Gungsuh" w:hint="eastAsia"/>
        </w:rPr>
        <w:t>課程</w:t>
      </w:r>
    </w:p>
    <w:p w14:paraId="1E41DE33" w14:textId="2627C166" w:rsidR="00D40178" w:rsidRPr="009E780D" w:rsidRDefault="009E780D" w:rsidP="00D40178">
      <w:pPr>
        <w:ind w:firstLineChars="300" w:firstLine="630"/>
        <w:rPr>
          <w:rFonts w:ascii="ＭＳ 明朝" w:hAnsi="ＭＳ 明朝" w:cs="Gungsuh"/>
        </w:rPr>
      </w:pPr>
      <w:r>
        <w:rPr>
          <w:rFonts w:ascii="ＭＳ 明朝" w:hAnsi="ＭＳ 明朝" w:cs="Gungsuh" w:hint="eastAsia"/>
        </w:rPr>
        <w:t xml:space="preserve">　　　　　　　蔡　　璧竹　　</w:t>
      </w:r>
      <w:r w:rsidRPr="009E780D">
        <w:rPr>
          <w:rFonts w:ascii="ＭＳ 明朝" w:hAnsi="ＭＳ 明朝" w:cs="Gungsuh"/>
        </w:rPr>
        <w:t>東京大学大学院法学政治学研究科</w:t>
      </w:r>
      <w:r>
        <w:rPr>
          <w:rFonts w:ascii="ＭＳ 明朝" w:hAnsi="ＭＳ 明朝" w:cs="Gungsuh" w:hint="eastAsia"/>
        </w:rPr>
        <w:t>研究生</w:t>
      </w:r>
    </w:p>
    <w:p w14:paraId="6C60BDD5" w14:textId="77777777" w:rsidR="00291B9F" w:rsidRPr="00D40178" w:rsidRDefault="00291B9F" w:rsidP="00D40178">
      <w:pPr>
        <w:ind w:firstLineChars="300" w:firstLine="630"/>
        <w:rPr>
          <w:rFonts w:ascii="ＭＳ 明朝" w:hAnsi="ＭＳ 明朝" w:cs="Gungsuh"/>
        </w:rPr>
      </w:pPr>
    </w:p>
    <w:p w14:paraId="35D2EFC9" w14:textId="510E6221" w:rsidR="000F55B3" w:rsidRDefault="000F55B3" w:rsidP="006F29B2">
      <w:pPr>
        <w:ind w:firstLineChars="1000" w:firstLine="2100"/>
        <w:rPr>
          <w:rFonts w:asciiTheme="minorEastAsia" w:hAnsiTheme="minorEastAsia" w:cs="Times New Roman"/>
        </w:rPr>
      </w:pPr>
    </w:p>
    <w:p w14:paraId="2FD76E26" w14:textId="77777777" w:rsidR="00646D23" w:rsidRDefault="00646D23" w:rsidP="006F29B2">
      <w:pPr>
        <w:ind w:firstLineChars="1000" w:firstLine="2100"/>
        <w:rPr>
          <w:rFonts w:asciiTheme="minorEastAsia" w:hAnsiTheme="minorEastAsia" w:cs="Times New Roman"/>
        </w:rPr>
      </w:pPr>
    </w:p>
    <w:p w14:paraId="1135FD88" w14:textId="04D6BC07" w:rsidR="006F29B2" w:rsidRPr="00D9675D" w:rsidRDefault="006F29B2" w:rsidP="006A1BAE">
      <w:pPr>
        <w:rPr>
          <w:rFonts w:ascii="ＭＳ 明朝" w:hAnsi="ＭＳ 明朝" w:cs="ＭＳ 明朝"/>
          <w:b/>
          <w:bCs/>
          <w:color w:val="000000"/>
          <w:kern w:val="0"/>
          <w:szCs w:val="21"/>
        </w:rPr>
      </w:pPr>
      <w:r w:rsidRPr="00D9675D">
        <w:rPr>
          <w:rFonts w:ascii="ＭＳ 明朝" w:hAnsi="ＭＳ 明朝" w:cs="ＭＳ 明朝" w:hint="eastAsia"/>
          <w:b/>
          <w:bCs/>
          <w:color w:val="000000"/>
          <w:kern w:val="0"/>
          <w:szCs w:val="21"/>
        </w:rPr>
        <w:lastRenderedPageBreak/>
        <w:t>【報告書目次】</w:t>
      </w:r>
    </w:p>
    <w:p w14:paraId="3CF7FD09" w14:textId="60E9B725" w:rsidR="00DA0EDE" w:rsidRDefault="00DA0EDE" w:rsidP="006A1BAE">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p>
    <w:p w14:paraId="0123DFFC" w14:textId="70A3068C" w:rsidR="00DA0EDE" w:rsidRDefault="00DA0EDE" w:rsidP="009E780D">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序章　</w:t>
      </w:r>
      <w:r w:rsidR="00DA20B3">
        <w:rPr>
          <w:rFonts w:ascii="ＭＳ 明朝" w:hAnsi="ＭＳ 明朝" w:cs="ＭＳ 明朝" w:hint="eastAsia"/>
          <w:color w:val="000000"/>
          <w:kern w:val="0"/>
          <w:szCs w:val="21"/>
        </w:rPr>
        <w:t xml:space="preserve">　　</w:t>
      </w:r>
      <w:r w:rsidR="008E6608" w:rsidRPr="008E6608">
        <w:rPr>
          <w:rFonts w:ascii="ＭＳ 明朝" w:hAnsi="ＭＳ 明朝" w:cs="ＭＳ 明朝" w:hint="eastAsia"/>
          <w:color w:val="000000"/>
          <w:kern w:val="0"/>
          <w:szCs w:val="21"/>
        </w:rPr>
        <w:t>問題の所在</w:t>
      </w:r>
      <w:r w:rsidR="009E780D">
        <w:rPr>
          <w:rFonts w:ascii="ＭＳ 明朝" w:hAnsi="ＭＳ 明朝" w:cs="ＭＳ 明朝" w:hint="eastAsia"/>
          <w:color w:val="000000"/>
          <w:kern w:val="0"/>
          <w:szCs w:val="21"/>
        </w:rPr>
        <w:t>・</w:t>
      </w:r>
      <w:r w:rsidR="008E6608" w:rsidRPr="008E6608">
        <w:rPr>
          <w:rFonts w:ascii="ＭＳ 明朝" w:hAnsi="ＭＳ 明朝" w:cs="ＭＳ 明朝" w:hint="eastAsia"/>
          <w:color w:val="000000"/>
          <w:kern w:val="0"/>
          <w:szCs w:val="21"/>
        </w:rPr>
        <w:t>検討の</w:t>
      </w:r>
      <w:r w:rsidR="009E780D">
        <w:rPr>
          <w:rFonts w:ascii="ＭＳ 明朝" w:hAnsi="ＭＳ 明朝" w:cs="ＭＳ 明朝" w:hint="eastAsia"/>
          <w:color w:val="000000"/>
          <w:kern w:val="0"/>
          <w:szCs w:val="21"/>
        </w:rPr>
        <w:t>視角と検討結果の概要</w:t>
      </w:r>
    </w:p>
    <w:p w14:paraId="0F93B480" w14:textId="77777777" w:rsidR="00BA29CE" w:rsidRDefault="009E780D" w:rsidP="009E780D">
      <w:pPr>
        <w:pStyle w:val="a7"/>
        <w:numPr>
          <w:ilvl w:val="0"/>
          <w:numId w:val="1"/>
        </w:numPr>
        <w:ind w:leftChars="0"/>
        <w:rPr>
          <w:rFonts w:ascii="ＭＳ 明朝" w:hAnsi="ＭＳ 明朝" w:cs="ＭＳ 明朝"/>
          <w:color w:val="000000"/>
          <w:kern w:val="0"/>
          <w:szCs w:val="21"/>
        </w:rPr>
      </w:pPr>
      <w:r>
        <w:rPr>
          <w:rFonts w:ascii="ＭＳ 明朝" w:hAnsi="ＭＳ 明朝" w:cs="ＭＳ 明朝" w:hint="eastAsia"/>
          <w:color w:val="000000"/>
          <w:kern w:val="0"/>
          <w:szCs w:val="21"/>
        </w:rPr>
        <w:t>業務の「危険」と労働者の職場離脱・使用者の安全配慮義務違反をめぐる裁判例</w:t>
      </w:r>
    </w:p>
    <w:p w14:paraId="06C0B0A7" w14:textId="6B434AA6" w:rsidR="00962E6B" w:rsidRPr="009E780D" w:rsidRDefault="009E780D" w:rsidP="00BA29CE">
      <w:pPr>
        <w:pStyle w:val="a7"/>
        <w:ind w:leftChars="0" w:left="1680"/>
        <w:rPr>
          <w:rFonts w:ascii="ＭＳ 明朝" w:hAnsi="ＭＳ 明朝" w:cs="ＭＳ 明朝"/>
          <w:color w:val="000000"/>
          <w:kern w:val="0"/>
          <w:szCs w:val="21"/>
        </w:rPr>
      </w:pPr>
      <w:r>
        <w:rPr>
          <w:rFonts w:ascii="ＭＳ 明朝" w:hAnsi="ＭＳ 明朝" w:cs="ＭＳ 明朝" w:hint="eastAsia"/>
          <w:color w:val="000000"/>
          <w:kern w:val="0"/>
          <w:szCs w:val="21"/>
        </w:rPr>
        <w:t>の概観</w:t>
      </w:r>
    </w:p>
    <w:p w14:paraId="459543E0" w14:textId="1D6CACA0" w:rsidR="00962E6B" w:rsidRDefault="00962E6B" w:rsidP="006A1BAE">
      <w:pPr>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第</w:t>
      </w:r>
      <w:r w:rsidR="00A96B80">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章 </w:t>
      </w:r>
      <w:r>
        <w:rPr>
          <w:rFonts w:ascii="ＭＳ 明朝" w:hAnsi="ＭＳ 明朝" w:cs="ＭＳ 明朝"/>
          <w:color w:val="000000"/>
          <w:kern w:val="0"/>
          <w:szCs w:val="21"/>
        </w:rPr>
        <w:t xml:space="preserve">   </w:t>
      </w:r>
      <w:r w:rsidR="009E780D">
        <w:rPr>
          <w:rFonts w:ascii="ＭＳ 明朝" w:hAnsi="ＭＳ 明朝" w:cs="ＭＳ 明朝" w:hint="eastAsia"/>
          <w:color w:val="000000"/>
          <w:kern w:val="0"/>
          <w:szCs w:val="21"/>
        </w:rPr>
        <w:t>コロナ禍と障害者雇用</w:t>
      </w:r>
    </w:p>
    <w:p w14:paraId="694E7DC2" w14:textId="2F812FEC" w:rsidR="00FB217B" w:rsidRDefault="00FB217B" w:rsidP="008E6608">
      <w:pPr>
        <w:ind w:left="2100" w:hangingChars="1000" w:hanging="210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E14AE7">
        <w:rPr>
          <w:rFonts w:ascii="ＭＳ 明朝" w:hAnsi="ＭＳ 明朝" w:cs="ＭＳ 明朝" w:hint="eastAsia"/>
          <w:color w:val="000000"/>
          <w:kern w:val="0"/>
          <w:szCs w:val="21"/>
        </w:rPr>
        <w:t xml:space="preserve">　</w:t>
      </w:r>
      <w:r w:rsidR="000F55B3">
        <w:rPr>
          <w:rFonts w:ascii="ＭＳ 明朝" w:hAnsi="ＭＳ 明朝" w:cs="ＭＳ 明朝" w:hint="eastAsia"/>
          <w:color w:val="000000"/>
          <w:kern w:val="0"/>
          <w:szCs w:val="21"/>
        </w:rPr>
        <w:t>第３章</w:t>
      </w:r>
      <w:r w:rsidR="00D612D1">
        <w:rPr>
          <w:rFonts w:ascii="ＭＳ 明朝" w:hAnsi="ＭＳ 明朝" w:cs="ＭＳ 明朝" w:hint="eastAsia"/>
          <w:color w:val="000000"/>
          <w:kern w:val="0"/>
          <w:szCs w:val="21"/>
        </w:rPr>
        <w:t xml:space="preserve">　　</w:t>
      </w:r>
      <w:r w:rsidR="009E780D">
        <w:rPr>
          <w:rFonts w:ascii="ＭＳ 明朝" w:hAnsi="ＭＳ 明朝" w:cs="ＭＳ 明朝" w:hint="eastAsia"/>
          <w:color w:val="000000"/>
          <w:kern w:val="0"/>
          <w:szCs w:val="21"/>
        </w:rPr>
        <w:t>労基法・労契法の規範的特色と労働者の意思表示</w:t>
      </w:r>
    </w:p>
    <w:p w14:paraId="18A62946" w14:textId="78576327" w:rsidR="0005280F" w:rsidRDefault="0005280F" w:rsidP="009E780D">
      <w:pPr>
        <w:ind w:leftChars="-54" w:left="1699" w:hangingChars="863" w:hanging="1812"/>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9E780D">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008A5725">
        <w:rPr>
          <w:rFonts w:ascii="ＭＳ 明朝" w:hAnsi="ＭＳ 明朝" w:cs="ＭＳ 明朝" w:hint="eastAsia"/>
          <w:color w:val="000000"/>
          <w:kern w:val="0"/>
          <w:szCs w:val="21"/>
        </w:rPr>
        <w:t>第４</w:t>
      </w:r>
      <w:r w:rsidR="000F55B3">
        <w:rPr>
          <w:rFonts w:ascii="ＭＳ 明朝" w:hAnsi="ＭＳ 明朝" w:cs="ＭＳ 明朝" w:hint="eastAsia"/>
          <w:color w:val="000000"/>
          <w:kern w:val="0"/>
          <w:szCs w:val="21"/>
        </w:rPr>
        <w:t>章</w:t>
      </w:r>
      <w:r w:rsidR="00E14AE7">
        <w:rPr>
          <w:rFonts w:ascii="ＭＳ 明朝" w:hAnsi="ＭＳ 明朝" w:cs="ＭＳ 明朝" w:hint="eastAsia"/>
          <w:color w:val="000000"/>
          <w:kern w:val="0"/>
          <w:szCs w:val="21"/>
        </w:rPr>
        <w:t xml:space="preserve">　　</w:t>
      </w:r>
      <w:r w:rsidR="009E780D">
        <w:rPr>
          <w:rFonts w:ascii="ＭＳ 明朝" w:hAnsi="ＭＳ 明朝" w:cs="ＭＳ 明朝" w:hint="eastAsia"/>
          <w:color w:val="000000"/>
          <w:kern w:val="0"/>
          <w:szCs w:val="21"/>
        </w:rPr>
        <w:t>イギリスにおける争議権の制約と2023年ストライキ（最低サービス水準</w:t>
      </w:r>
      <w:r w:rsidR="009E780D">
        <w:rPr>
          <w:rFonts w:ascii="ＭＳ 明朝" w:hAnsi="ＭＳ 明朝" w:cs="ＭＳ 明朝"/>
          <w:color w:val="000000"/>
          <w:kern w:val="0"/>
          <w:szCs w:val="21"/>
        </w:rPr>
        <w:t>）</w:t>
      </w:r>
      <w:r w:rsidR="009E780D">
        <w:rPr>
          <w:rFonts w:ascii="ＭＳ 明朝" w:hAnsi="ＭＳ 明朝" w:cs="ＭＳ 明朝" w:hint="eastAsia"/>
          <w:color w:val="000000"/>
          <w:kern w:val="0"/>
          <w:szCs w:val="21"/>
        </w:rPr>
        <w:t>法案</w:t>
      </w:r>
    </w:p>
    <w:p w14:paraId="2C01BA3E" w14:textId="1727AF02" w:rsidR="00F92463" w:rsidRDefault="00F92463" w:rsidP="0005280F">
      <w:pPr>
        <w:ind w:left="2100" w:hangingChars="1000" w:hanging="210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w:t>
      </w:r>
      <w:r w:rsidR="00A96B80">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 xml:space="preserve">章　　</w:t>
      </w:r>
      <w:r w:rsidR="009E780D">
        <w:rPr>
          <w:rFonts w:ascii="ＭＳ 明朝" w:hAnsi="ＭＳ 明朝" w:cs="ＭＳ 明朝" w:hint="eastAsia"/>
          <w:color w:val="000000"/>
          <w:kern w:val="0"/>
          <w:szCs w:val="21"/>
        </w:rPr>
        <w:t>中国における雇用調整時の労働組合の役割</w:t>
      </w:r>
    </w:p>
    <w:p w14:paraId="4F6EF821" w14:textId="09BE4C2F" w:rsidR="00F17B4A" w:rsidRDefault="00F17B4A" w:rsidP="0005280F">
      <w:pPr>
        <w:ind w:left="2100" w:hangingChars="1000" w:hanging="210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第６章　　</w:t>
      </w:r>
      <w:r w:rsidR="00BA29CE">
        <w:rPr>
          <w:rFonts w:ascii="ＭＳ 明朝" w:hAnsi="ＭＳ 明朝" w:cs="ＭＳ 明朝" w:hint="eastAsia"/>
          <w:color w:val="000000"/>
          <w:kern w:val="0"/>
          <w:szCs w:val="21"/>
        </w:rPr>
        <w:t>中国のクラウドワーカー職業傷害保険制度の構築</w:t>
      </w:r>
    </w:p>
    <w:p w14:paraId="655CF3D6" w14:textId="0ABFFDD5" w:rsidR="00F317E7" w:rsidRDefault="00F317E7" w:rsidP="008E6608">
      <w:pPr>
        <w:ind w:left="2100" w:hangingChars="1000" w:hanging="210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第７章　　</w:t>
      </w:r>
      <w:r w:rsidR="00BA29CE">
        <w:rPr>
          <w:rFonts w:ascii="ＭＳ 明朝" w:hAnsi="ＭＳ 明朝" w:cs="ＭＳ 明朝" w:hint="eastAsia"/>
          <w:color w:val="000000"/>
          <w:kern w:val="0"/>
          <w:szCs w:val="21"/>
        </w:rPr>
        <w:t>労働分野についての「ビジネスと人権」をめぐる日本国内の動向</w:t>
      </w:r>
    </w:p>
    <w:p w14:paraId="0618FBA3" w14:textId="7B24A780" w:rsidR="00002E06" w:rsidRDefault="00002E06" w:rsidP="008E6608">
      <w:pPr>
        <w:ind w:left="2100" w:hangingChars="1000" w:hanging="210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第８章　</w:t>
      </w:r>
      <w:r w:rsidR="00291B9F">
        <w:rPr>
          <w:rFonts w:ascii="ＭＳ 明朝" w:hAnsi="ＭＳ 明朝" w:cs="ＭＳ 明朝" w:hint="eastAsia"/>
          <w:color w:val="000000"/>
          <w:kern w:val="0"/>
          <w:szCs w:val="21"/>
        </w:rPr>
        <w:t xml:space="preserve">　</w:t>
      </w:r>
      <w:r w:rsidR="00BA29CE">
        <w:rPr>
          <w:rFonts w:ascii="ＭＳ 明朝" w:hAnsi="ＭＳ 明朝" w:cs="ＭＳ 明朝" w:hint="eastAsia"/>
          <w:color w:val="000000"/>
          <w:kern w:val="0"/>
          <w:szCs w:val="21"/>
        </w:rPr>
        <w:t>台湾の不当労働行為制度における使用者概念</w:t>
      </w:r>
    </w:p>
    <w:p w14:paraId="70C2D5E1" w14:textId="22A45BB8" w:rsidR="00FC2618" w:rsidRDefault="00FC2618" w:rsidP="00CF3315">
      <w:pPr>
        <w:ind w:left="1701" w:hangingChars="810" w:hanging="1701"/>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第９章　　</w:t>
      </w:r>
      <w:r w:rsidR="00BA29CE">
        <w:rPr>
          <w:rFonts w:ascii="ＭＳ 明朝" w:hAnsi="ＭＳ 明朝" w:cs="ＭＳ 明朝" w:hint="eastAsia"/>
          <w:color w:val="000000"/>
          <w:kern w:val="0"/>
          <w:szCs w:val="21"/>
        </w:rPr>
        <w:t>台湾における労働法上の法人格否認の法理</w:t>
      </w:r>
    </w:p>
    <w:p w14:paraId="125B7C85" w14:textId="5467A95A" w:rsidR="00911BB0" w:rsidRDefault="00C33102" w:rsidP="0005280F">
      <w:pPr>
        <w:ind w:left="2100" w:hangingChars="1000" w:hanging="210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第１０章</w:t>
      </w:r>
      <w:r w:rsidR="00CF3315">
        <w:rPr>
          <w:rFonts w:ascii="ＭＳ 明朝" w:hAnsi="ＭＳ 明朝" w:cs="ＭＳ 明朝" w:hint="eastAsia"/>
          <w:color w:val="000000"/>
          <w:kern w:val="0"/>
          <w:szCs w:val="21"/>
        </w:rPr>
        <w:t xml:space="preserve">　</w:t>
      </w:r>
      <w:r w:rsidR="00BA29CE">
        <w:rPr>
          <w:rFonts w:ascii="ＭＳ 明朝" w:hAnsi="ＭＳ 明朝" w:cs="ＭＳ 明朝" w:hint="eastAsia"/>
          <w:color w:val="000000"/>
          <w:kern w:val="0"/>
          <w:szCs w:val="21"/>
        </w:rPr>
        <w:t>フランスにおける各種社会保険の適用対象と労働者でない就労者の位置づけ</w:t>
      </w:r>
    </w:p>
    <w:p w14:paraId="02B9FF4F" w14:textId="53991D16" w:rsidR="00C33102" w:rsidRDefault="00911BB0" w:rsidP="00BE665B">
      <w:pPr>
        <w:ind w:left="2100" w:hangingChars="1000" w:hanging="2100"/>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bookmarkStart w:id="3" w:name="_Hlk49173817"/>
      <w:r>
        <w:rPr>
          <w:rFonts w:ascii="ＭＳ 明朝" w:hAnsi="ＭＳ 明朝" w:cs="ＭＳ 明朝" w:hint="eastAsia"/>
          <w:color w:val="000000"/>
          <w:kern w:val="0"/>
          <w:szCs w:val="21"/>
        </w:rPr>
        <w:t xml:space="preserve">第１１章　</w:t>
      </w:r>
      <w:r w:rsidR="00BA29CE">
        <w:rPr>
          <w:rFonts w:ascii="ＭＳ 明朝" w:hAnsi="ＭＳ 明朝" w:cs="ＭＳ 明朝" w:hint="eastAsia"/>
          <w:color w:val="000000"/>
          <w:kern w:val="0"/>
          <w:szCs w:val="21"/>
        </w:rPr>
        <w:t>EU競争法における労働協約に対するTFEU</w:t>
      </w:r>
      <w:r w:rsidR="00BA29CE">
        <w:rPr>
          <w:rFonts w:ascii="ＭＳ 明朝" w:hAnsi="ＭＳ 明朝" w:cs="ＭＳ 明朝"/>
          <w:color w:val="000000"/>
          <w:kern w:val="0"/>
          <w:szCs w:val="21"/>
        </w:rPr>
        <w:t xml:space="preserve"> </w:t>
      </w:r>
      <w:r w:rsidR="00BA29CE">
        <w:rPr>
          <w:rFonts w:ascii="ＭＳ 明朝" w:hAnsi="ＭＳ 明朝" w:cs="ＭＳ 明朝" w:hint="eastAsia"/>
          <w:color w:val="000000"/>
          <w:kern w:val="0"/>
          <w:szCs w:val="21"/>
        </w:rPr>
        <w:t>101条の適用除外</w:t>
      </w:r>
    </w:p>
    <w:bookmarkEnd w:id="3"/>
    <w:p w14:paraId="1FA79FDB" w14:textId="77777777" w:rsidR="00BA29CE" w:rsidRDefault="00CB015C" w:rsidP="00BA29CE">
      <w:pPr>
        <w:ind w:leftChars="300" w:left="2100" w:hangingChars="700" w:hanging="1470"/>
        <w:rPr>
          <w:rFonts w:ascii="ＭＳ 明朝" w:hAnsi="ＭＳ 明朝" w:cs="ＭＳ 明朝"/>
          <w:color w:val="000000"/>
          <w:kern w:val="0"/>
          <w:szCs w:val="21"/>
        </w:rPr>
      </w:pPr>
      <w:r w:rsidRPr="00CB015C">
        <w:rPr>
          <w:rFonts w:ascii="ＭＳ 明朝" w:hAnsi="ＭＳ 明朝" w:cs="ＭＳ 明朝" w:hint="eastAsia"/>
          <w:color w:val="000000"/>
          <w:kern w:val="0"/>
          <w:szCs w:val="21"/>
        </w:rPr>
        <w:t>第１</w:t>
      </w:r>
      <w:r>
        <w:rPr>
          <w:rFonts w:ascii="ＭＳ 明朝" w:hAnsi="ＭＳ 明朝" w:cs="ＭＳ 明朝" w:hint="eastAsia"/>
          <w:color w:val="000000"/>
          <w:kern w:val="0"/>
          <w:szCs w:val="21"/>
        </w:rPr>
        <w:t>２</w:t>
      </w:r>
      <w:r w:rsidRPr="00CB015C">
        <w:rPr>
          <w:rFonts w:ascii="ＭＳ 明朝" w:hAnsi="ＭＳ 明朝" w:cs="ＭＳ 明朝" w:hint="eastAsia"/>
          <w:color w:val="000000"/>
          <w:kern w:val="0"/>
          <w:szCs w:val="21"/>
        </w:rPr>
        <w:t xml:space="preserve">章　</w:t>
      </w:r>
      <w:r w:rsidR="00BA29CE">
        <w:rPr>
          <w:rFonts w:ascii="ＭＳ 明朝" w:hAnsi="ＭＳ 明朝" w:cs="ＭＳ 明朝" w:hint="eastAsia"/>
          <w:color w:val="000000"/>
          <w:kern w:val="0"/>
          <w:szCs w:val="21"/>
        </w:rPr>
        <w:t>韓国の高年齢者雇用の現状－「賃金ピーク制」をめぐる2つの大法院判決を</w:t>
      </w:r>
    </w:p>
    <w:p w14:paraId="1FB6532A" w14:textId="34FB16D4" w:rsidR="00CB015C" w:rsidRPr="00CB015C" w:rsidRDefault="00BA29CE" w:rsidP="00BA29CE">
      <w:pPr>
        <w:ind w:leftChars="800" w:left="2100" w:hangingChars="200" w:hanging="420"/>
        <w:rPr>
          <w:rFonts w:ascii="ＭＳ 明朝" w:hAnsi="ＭＳ 明朝" w:cs="ＭＳ 明朝"/>
          <w:color w:val="000000"/>
          <w:kern w:val="0"/>
          <w:szCs w:val="21"/>
        </w:rPr>
      </w:pPr>
      <w:r>
        <w:rPr>
          <w:rFonts w:ascii="ＭＳ 明朝" w:hAnsi="ＭＳ 明朝" w:cs="ＭＳ 明朝" w:hint="eastAsia"/>
          <w:color w:val="000000"/>
          <w:kern w:val="0"/>
          <w:szCs w:val="21"/>
        </w:rPr>
        <w:t>中心に－</w:t>
      </w:r>
    </w:p>
    <w:p w14:paraId="1C0D605A" w14:textId="77777777" w:rsidR="00643D9F" w:rsidRDefault="00CB015C" w:rsidP="00C929CD">
      <w:pPr>
        <w:ind w:firstLineChars="300" w:firstLine="630"/>
        <w:rPr>
          <w:rFonts w:ascii="ＭＳ 明朝" w:hAnsi="ＭＳ 明朝" w:cs="ＭＳ 明朝"/>
          <w:color w:val="000000"/>
          <w:kern w:val="0"/>
          <w:szCs w:val="21"/>
        </w:rPr>
      </w:pPr>
      <w:bookmarkStart w:id="4" w:name="_Hlk80786572"/>
      <w:r w:rsidRPr="00CB015C">
        <w:rPr>
          <w:rFonts w:ascii="ＭＳ 明朝" w:hAnsi="ＭＳ 明朝" w:cs="ＭＳ 明朝" w:hint="eastAsia"/>
          <w:color w:val="000000"/>
          <w:kern w:val="0"/>
          <w:szCs w:val="21"/>
        </w:rPr>
        <w:t>第１</w:t>
      </w:r>
      <w:r>
        <w:rPr>
          <w:rFonts w:ascii="ＭＳ 明朝" w:hAnsi="ＭＳ 明朝" w:cs="ＭＳ 明朝" w:hint="eastAsia"/>
          <w:color w:val="000000"/>
          <w:kern w:val="0"/>
          <w:szCs w:val="21"/>
        </w:rPr>
        <w:t>３</w:t>
      </w:r>
      <w:r w:rsidRPr="00CB015C">
        <w:rPr>
          <w:rFonts w:ascii="ＭＳ 明朝" w:hAnsi="ＭＳ 明朝" w:cs="ＭＳ 明朝" w:hint="eastAsia"/>
          <w:color w:val="000000"/>
          <w:kern w:val="0"/>
          <w:szCs w:val="21"/>
        </w:rPr>
        <w:t xml:space="preserve">章　</w:t>
      </w:r>
      <w:bookmarkEnd w:id="4"/>
      <w:r w:rsidR="00BA29CE">
        <w:rPr>
          <w:rFonts w:ascii="ＭＳ 明朝" w:hAnsi="ＭＳ 明朝" w:cs="ＭＳ 明朝" w:hint="eastAsia"/>
          <w:color w:val="000000"/>
          <w:kern w:val="0"/>
          <w:szCs w:val="21"/>
        </w:rPr>
        <w:t>カナダにおける育児責任を負う労働者に対する家庭状況差別（f</w:t>
      </w:r>
      <w:r w:rsidR="00BA29CE">
        <w:rPr>
          <w:rFonts w:ascii="ＭＳ 明朝" w:hAnsi="ＭＳ 明朝" w:cs="ＭＳ 明朝"/>
          <w:color w:val="000000"/>
          <w:kern w:val="0"/>
          <w:szCs w:val="21"/>
        </w:rPr>
        <w:t xml:space="preserve">amily status </w:t>
      </w:r>
    </w:p>
    <w:p w14:paraId="0F44642F" w14:textId="66C79635" w:rsidR="00CB015C" w:rsidRPr="00CB015C" w:rsidRDefault="00BA29CE" w:rsidP="00643D9F">
      <w:pPr>
        <w:ind w:firstLineChars="800" w:firstLine="1680"/>
        <w:rPr>
          <w:rFonts w:ascii="ＭＳ 明朝" w:hAnsi="ＭＳ 明朝" w:cs="ＭＳ 明朝"/>
          <w:color w:val="000000"/>
          <w:kern w:val="0"/>
          <w:szCs w:val="21"/>
        </w:rPr>
      </w:pPr>
      <w:r>
        <w:rPr>
          <w:rFonts w:ascii="ＭＳ 明朝" w:hAnsi="ＭＳ 明朝" w:cs="ＭＳ 明朝"/>
          <w:color w:val="000000"/>
          <w:kern w:val="0"/>
          <w:szCs w:val="21"/>
        </w:rPr>
        <w:t>discrimination</w:t>
      </w:r>
      <w:r>
        <w:rPr>
          <w:rFonts w:ascii="ＭＳ 明朝" w:hAnsi="ＭＳ 明朝" w:cs="ＭＳ 明朝" w:hint="eastAsia"/>
          <w:color w:val="000000"/>
          <w:kern w:val="0"/>
          <w:szCs w:val="21"/>
        </w:rPr>
        <w:t>）の禁止と配慮義務（</w:t>
      </w:r>
      <w:r w:rsidR="00643D9F">
        <w:rPr>
          <w:rFonts w:ascii="ＭＳ 明朝" w:hAnsi="ＭＳ 明朝" w:cs="ＭＳ 明朝" w:hint="eastAsia"/>
          <w:color w:val="000000"/>
          <w:kern w:val="0"/>
          <w:szCs w:val="21"/>
        </w:rPr>
        <w:t>d</w:t>
      </w:r>
      <w:r w:rsidR="00643D9F">
        <w:rPr>
          <w:rFonts w:ascii="ＭＳ 明朝" w:hAnsi="ＭＳ 明朝" w:cs="ＭＳ 明朝"/>
          <w:color w:val="000000"/>
          <w:kern w:val="0"/>
          <w:szCs w:val="21"/>
        </w:rPr>
        <w:t>uty to accommodate</w:t>
      </w:r>
      <w:r w:rsidR="00643D9F">
        <w:rPr>
          <w:rFonts w:ascii="ＭＳ 明朝" w:hAnsi="ＭＳ 明朝" w:cs="ＭＳ 明朝" w:hint="eastAsia"/>
          <w:color w:val="000000"/>
          <w:kern w:val="0"/>
          <w:szCs w:val="21"/>
        </w:rPr>
        <w:t>）</w:t>
      </w:r>
    </w:p>
    <w:p w14:paraId="071FEA6A" w14:textId="7780561B" w:rsidR="00D9675D" w:rsidRDefault="00BE665B" w:rsidP="00CF3315">
      <w:pPr>
        <w:ind w:leftChars="300" w:left="2100" w:hangingChars="700" w:hanging="1470"/>
        <w:rPr>
          <w:rFonts w:ascii="ＭＳ 明朝" w:hAnsi="ＭＳ 明朝" w:cs="ＭＳ 明朝"/>
          <w:color w:val="000000"/>
          <w:kern w:val="0"/>
          <w:szCs w:val="21"/>
        </w:rPr>
      </w:pPr>
      <w:bookmarkStart w:id="5" w:name="_Hlk80786664"/>
      <w:r w:rsidRPr="00BE665B">
        <w:rPr>
          <w:rFonts w:ascii="ＭＳ 明朝" w:hAnsi="ＭＳ 明朝" w:cs="ＭＳ 明朝" w:hint="eastAsia"/>
          <w:color w:val="000000"/>
          <w:kern w:val="0"/>
          <w:szCs w:val="21"/>
        </w:rPr>
        <w:t>第１</w:t>
      </w:r>
      <w:r>
        <w:rPr>
          <w:rFonts w:ascii="ＭＳ 明朝" w:hAnsi="ＭＳ 明朝" w:cs="ＭＳ 明朝" w:hint="eastAsia"/>
          <w:color w:val="000000"/>
          <w:kern w:val="0"/>
          <w:szCs w:val="21"/>
        </w:rPr>
        <w:t>４</w:t>
      </w:r>
      <w:r w:rsidRPr="00BE665B">
        <w:rPr>
          <w:rFonts w:ascii="ＭＳ 明朝" w:hAnsi="ＭＳ 明朝" w:cs="ＭＳ 明朝" w:hint="eastAsia"/>
          <w:color w:val="000000"/>
          <w:kern w:val="0"/>
          <w:szCs w:val="21"/>
        </w:rPr>
        <w:t>章</w:t>
      </w:r>
      <w:bookmarkEnd w:id="5"/>
      <w:r w:rsidRPr="00BE665B">
        <w:rPr>
          <w:rFonts w:ascii="ＭＳ 明朝" w:hAnsi="ＭＳ 明朝" w:cs="ＭＳ 明朝" w:hint="eastAsia"/>
          <w:color w:val="000000"/>
          <w:kern w:val="0"/>
          <w:szCs w:val="21"/>
        </w:rPr>
        <w:t xml:space="preserve">　</w:t>
      </w:r>
      <w:r w:rsidR="00643D9F">
        <w:rPr>
          <w:rFonts w:ascii="ＭＳ 明朝" w:hAnsi="ＭＳ 明朝" w:cs="ＭＳ 明朝" w:hint="eastAsia"/>
          <w:color w:val="000000"/>
          <w:kern w:val="0"/>
          <w:szCs w:val="21"/>
        </w:rPr>
        <w:t>女性の健康課題に係る労働法施策</w:t>
      </w:r>
    </w:p>
    <w:p w14:paraId="35EBFF64" w14:textId="7A568B82" w:rsidR="00643D9F" w:rsidRDefault="00643D9F" w:rsidP="00CF3315">
      <w:pPr>
        <w:ind w:leftChars="300" w:left="2100" w:hangingChars="700" w:hanging="1470"/>
        <w:rPr>
          <w:rFonts w:ascii="ＭＳ 明朝" w:hAnsi="ＭＳ 明朝" w:cs="ＭＳ 明朝"/>
          <w:color w:val="000000"/>
          <w:kern w:val="0"/>
          <w:szCs w:val="21"/>
        </w:rPr>
      </w:pPr>
      <w:r>
        <w:rPr>
          <w:rFonts w:ascii="ＭＳ 明朝" w:hAnsi="ＭＳ 明朝" w:cs="ＭＳ 明朝" w:hint="eastAsia"/>
          <w:color w:val="000000"/>
          <w:kern w:val="0"/>
          <w:szCs w:val="21"/>
        </w:rPr>
        <w:t>第１５章　アメリカ・テキサス州制定法に基づく競業避止特約規制の下での特約の有効性</w:t>
      </w:r>
    </w:p>
    <w:p w14:paraId="48109803" w14:textId="7569D84E" w:rsidR="00A574CF" w:rsidRDefault="00A574CF" w:rsidP="00CF3315">
      <w:pPr>
        <w:rPr>
          <w:rFonts w:ascii="ＭＳ 明朝" w:hAnsi="ＭＳ 明朝" w:cs="ＭＳ 明朝"/>
          <w:color w:val="000000"/>
          <w:kern w:val="0"/>
          <w:szCs w:val="21"/>
        </w:rPr>
      </w:pPr>
    </w:p>
    <w:p w14:paraId="130B23B7" w14:textId="2D65DEE6" w:rsidR="00BE665B" w:rsidRDefault="00BE665B" w:rsidP="0005280F">
      <w:pPr>
        <w:ind w:left="2100" w:hangingChars="1000" w:hanging="2100"/>
        <w:rPr>
          <w:rFonts w:ascii="ＭＳ 明朝" w:hAnsi="ＭＳ 明朝" w:cs="ＭＳ 明朝"/>
          <w:color w:val="000000"/>
          <w:kern w:val="0"/>
          <w:szCs w:val="21"/>
        </w:rPr>
      </w:pPr>
    </w:p>
    <w:p w14:paraId="3824F8F8" w14:textId="5EB7941F" w:rsidR="00BE665B" w:rsidRDefault="00BE665B" w:rsidP="0005280F">
      <w:pPr>
        <w:ind w:left="2100" w:hangingChars="1000" w:hanging="2100"/>
        <w:rPr>
          <w:rFonts w:ascii="ＭＳ 明朝" w:hAnsi="ＭＳ 明朝" w:cs="ＭＳ 明朝"/>
          <w:color w:val="000000"/>
          <w:kern w:val="0"/>
          <w:szCs w:val="21"/>
        </w:rPr>
      </w:pPr>
    </w:p>
    <w:p w14:paraId="43BA63EB" w14:textId="60981579" w:rsidR="00BE665B" w:rsidRDefault="00BE665B" w:rsidP="0005280F">
      <w:pPr>
        <w:ind w:left="2100" w:hangingChars="1000" w:hanging="2100"/>
        <w:rPr>
          <w:rFonts w:ascii="ＭＳ 明朝" w:hAnsi="ＭＳ 明朝" w:cs="ＭＳ 明朝"/>
          <w:color w:val="000000"/>
          <w:kern w:val="0"/>
          <w:szCs w:val="21"/>
        </w:rPr>
      </w:pPr>
    </w:p>
    <w:p w14:paraId="457C9A66" w14:textId="4511B5B2" w:rsidR="00BE665B" w:rsidRDefault="00BE665B" w:rsidP="0005280F">
      <w:pPr>
        <w:ind w:left="2100" w:hangingChars="1000" w:hanging="2100"/>
        <w:rPr>
          <w:rFonts w:ascii="ＭＳ 明朝" w:hAnsi="ＭＳ 明朝" w:cs="ＭＳ 明朝"/>
          <w:color w:val="000000"/>
          <w:kern w:val="0"/>
          <w:szCs w:val="21"/>
        </w:rPr>
      </w:pPr>
    </w:p>
    <w:p w14:paraId="53744567" w14:textId="2E977528" w:rsidR="00C929CD" w:rsidRDefault="00C929CD" w:rsidP="0005280F">
      <w:pPr>
        <w:ind w:left="2100" w:hangingChars="1000" w:hanging="2100"/>
        <w:rPr>
          <w:rFonts w:ascii="ＭＳ 明朝" w:hAnsi="ＭＳ 明朝" w:cs="ＭＳ 明朝"/>
          <w:color w:val="000000"/>
          <w:kern w:val="0"/>
          <w:szCs w:val="21"/>
        </w:rPr>
      </w:pPr>
    </w:p>
    <w:p w14:paraId="03765939" w14:textId="6E49A371" w:rsidR="00C929CD" w:rsidRDefault="00C929CD" w:rsidP="0005280F">
      <w:pPr>
        <w:ind w:left="2100" w:hangingChars="1000" w:hanging="2100"/>
        <w:rPr>
          <w:rFonts w:ascii="ＭＳ 明朝" w:hAnsi="ＭＳ 明朝" w:cs="ＭＳ 明朝"/>
          <w:color w:val="000000"/>
          <w:kern w:val="0"/>
          <w:szCs w:val="21"/>
        </w:rPr>
      </w:pPr>
    </w:p>
    <w:p w14:paraId="1A1007AF" w14:textId="7403921F" w:rsidR="00C929CD" w:rsidRDefault="00C929CD" w:rsidP="0005280F">
      <w:pPr>
        <w:ind w:left="2100" w:hangingChars="1000" w:hanging="2100"/>
        <w:rPr>
          <w:rFonts w:ascii="ＭＳ 明朝" w:hAnsi="ＭＳ 明朝" w:cs="ＭＳ 明朝"/>
          <w:color w:val="000000"/>
          <w:kern w:val="0"/>
          <w:szCs w:val="21"/>
        </w:rPr>
      </w:pPr>
    </w:p>
    <w:p w14:paraId="4809AF64" w14:textId="369A5A2F" w:rsidR="00C929CD" w:rsidRDefault="00C929CD" w:rsidP="0005280F">
      <w:pPr>
        <w:ind w:left="2100" w:hangingChars="1000" w:hanging="2100"/>
        <w:rPr>
          <w:rFonts w:ascii="ＭＳ 明朝" w:hAnsi="ＭＳ 明朝" w:cs="ＭＳ 明朝"/>
          <w:color w:val="000000"/>
          <w:kern w:val="0"/>
          <w:szCs w:val="21"/>
        </w:rPr>
      </w:pPr>
    </w:p>
    <w:p w14:paraId="5A828228" w14:textId="5BC82480" w:rsidR="00C929CD" w:rsidRDefault="00C929CD" w:rsidP="0005280F">
      <w:pPr>
        <w:ind w:left="2100" w:hangingChars="1000" w:hanging="2100"/>
        <w:rPr>
          <w:rFonts w:ascii="ＭＳ 明朝" w:hAnsi="ＭＳ 明朝" w:cs="ＭＳ 明朝"/>
          <w:color w:val="000000"/>
          <w:kern w:val="0"/>
          <w:szCs w:val="21"/>
        </w:rPr>
      </w:pPr>
    </w:p>
    <w:p w14:paraId="282D38E3" w14:textId="69EC3600" w:rsidR="00C929CD" w:rsidRDefault="00C929CD" w:rsidP="0005280F">
      <w:pPr>
        <w:ind w:left="2100" w:hangingChars="1000" w:hanging="2100"/>
        <w:rPr>
          <w:rFonts w:ascii="ＭＳ 明朝" w:hAnsi="ＭＳ 明朝" w:cs="ＭＳ 明朝"/>
          <w:color w:val="000000"/>
          <w:kern w:val="0"/>
          <w:szCs w:val="21"/>
        </w:rPr>
      </w:pPr>
    </w:p>
    <w:p w14:paraId="25E0A087" w14:textId="357B1E8E" w:rsidR="00C929CD" w:rsidRDefault="00C929CD" w:rsidP="0005280F">
      <w:pPr>
        <w:ind w:left="2100" w:hangingChars="1000" w:hanging="2100"/>
        <w:rPr>
          <w:rFonts w:ascii="ＭＳ 明朝" w:hAnsi="ＭＳ 明朝" w:cs="ＭＳ 明朝"/>
          <w:color w:val="000000"/>
          <w:kern w:val="0"/>
          <w:szCs w:val="21"/>
        </w:rPr>
      </w:pPr>
    </w:p>
    <w:p w14:paraId="4F4FFA50" w14:textId="4A42A8E7" w:rsidR="00C929CD" w:rsidRDefault="00C929CD" w:rsidP="0005280F">
      <w:pPr>
        <w:ind w:left="2100" w:hangingChars="1000" w:hanging="2100"/>
        <w:rPr>
          <w:rFonts w:ascii="ＭＳ 明朝" w:hAnsi="ＭＳ 明朝" w:cs="ＭＳ 明朝"/>
          <w:color w:val="000000"/>
          <w:kern w:val="0"/>
          <w:szCs w:val="21"/>
        </w:rPr>
      </w:pPr>
    </w:p>
    <w:p w14:paraId="7A567796" w14:textId="77777777" w:rsidR="00C929CD" w:rsidRDefault="00C929CD" w:rsidP="0005280F">
      <w:pPr>
        <w:ind w:left="2100" w:hangingChars="1000" w:hanging="2100"/>
        <w:rPr>
          <w:rFonts w:ascii="ＭＳ 明朝" w:hAnsi="ＭＳ 明朝" w:cs="ＭＳ 明朝"/>
          <w:color w:val="000000"/>
          <w:kern w:val="0"/>
          <w:szCs w:val="21"/>
        </w:rPr>
      </w:pPr>
    </w:p>
    <w:p w14:paraId="76726B5B" w14:textId="77777777" w:rsidR="00DF3D32" w:rsidRDefault="00DF3D32" w:rsidP="0005280F">
      <w:pPr>
        <w:ind w:left="2100" w:hangingChars="1000" w:hanging="2100"/>
        <w:rPr>
          <w:rFonts w:ascii="ＭＳ 明朝" w:hAnsi="ＭＳ 明朝" w:cs="ＭＳ 明朝" w:hint="eastAsia"/>
          <w:color w:val="000000"/>
          <w:kern w:val="0"/>
          <w:szCs w:val="21"/>
        </w:rPr>
      </w:pPr>
    </w:p>
    <w:p w14:paraId="7335512D" w14:textId="470456B5" w:rsidR="00D9675D" w:rsidRDefault="00D9675D" w:rsidP="0005280F">
      <w:pPr>
        <w:ind w:left="2108" w:hangingChars="1000" w:hanging="2108"/>
        <w:rPr>
          <w:rFonts w:ascii="ＭＳ 明朝" w:hAnsi="ＭＳ 明朝" w:cs="ＭＳ 明朝"/>
          <w:b/>
          <w:bCs/>
          <w:color w:val="000000"/>
          <w:kern w:val="0"/>
          <w:szCs w:val="21"/>
        </w:rPr>
      </w:pPr>
      <w:r w:rsidRPr="00D9675D">
        <w:rPr>
          <w:rFonts w:ascii="ＭＳ 明朝" w:hAnsi="ＭＳ 明朝" w:cs="ＭＳ 明朝" w:hint="eastAsia"/>
          <w:b/>
          <w:bCs/>
          <w:color w:val="000000"/>
          <w:kern w:val="0"/>
          <w:szCs w:val="21"/>
        </w:rPr>
        <w:lastRenderedPageBreak/>
        <w:t>【内容要旨】</w:t>
      </w:r>
    </w:p>
    <w:p w14:paraId="3BB8C0F4" w14:textId="77777777" w:rsidR="00643D9F" w:rsidRDefault="00643D9F" w:rsidP="0005280F">
      <w:pPr>
        <w:ind w:left="2108" w:hangingChars="1000" w:hanging="2108"/>
        <w:rPr>
          <w:rFonts w:ascii="ＭＳ 明朝" w:hAnsi="ＭＳ 明朝" w:cs="ＭＳ 明朝"/>
          <w:b/>
          <w:bCs/>
          <w:color w:val="000000"/>
          <w:kern w:val="0"/>
          <w:szCs w:val="21"/>
        </w:rPr>
      </w:pPr>
    </w:p>
    <w:p w14:paraId="02D03548"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1.　問題意識</w:t>
      </w:r>
    </w:p>
    <w:p w14:paraId="0898CF7F"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令和2年春から始まった新型コロナウィルス問題（コロナ禍）は、同5年春の時点において、ようやく収束の時期を迎えつつある。コロナ禍は、日本の社会経済に多大な影響をもたらし、労働や社会保障をめぐる政策や実務においても多様な対応策がとられた。それらで取り扱われた事項の中には、感染症への対応というコロナ禍に直結した問題があることはもちろんであるが、それら以外に、これまでも日本での課題として存在してきたものの、コロナ禍という局面において大きく顕在化した問題も相当に含まれている</w:t>
      </w:r>
    </w:p>
    <w:p w14:paraId="695CF86C"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 xml:space="preserve">　まず、感染症への対応という観点からは、使用者として、人事管理面においてどのような対応をとるべきか、その際に労働法上どのような点に留意すべきかという問題が生じたほか、政府にとっては、コロナ禍により労働関係でも様々な影響を受けた労働者についてどのような政策をとるべきかという問題、労働組合にとっても、こうした事態についてどのような対応をとるべきかという問題が生じ、それぞれが様々な課題に直面した。他方で、日本では、コロナ禍に入る前から就業形態・事業形態の多様化傾向が指摘されてきたが、コロナ禍のもとではそれが一層進展し、そうした現状について、法律面や政策面でどのように対応するかが改めてクローズアップされたといえる。</w:t>
      </w:r>
    </w:p>
    <w:p w14:paraId="2EB32FC8"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 xml:space="preserve">　また、コロナ禍の一応の収束とともに、日本では、それ以前から意識されてきた人手不足が改めて深刻化しつつある。そこで、これに対応するため多様な労働力の活用をどのように進めていくかがさらに重要な課題として問われることになるが、今後も労働市場における人手不足が進行すると予測されることを考えると、人手不足分野や成長分野への労働移動への促進、その一方での労働市場の流動化をめぐる課題への対応が重要となってくる。</w:t>
      </w:r>
    </w:p>
    <w:p w14:paraId="2B3CC62D"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以上のような問題意識を背景として、本研究会では、コロナ禍において生じた問題、また、従来から存在してきたがコロナ禍のもとで改めてクローズアップされた問題について、働き方や労働市場の変化の中で、労働法政策、さらには社会保障法政策においてはいかなる対応をなすべきかを、比較法的な観点も含めて多面的に検討した。</w:t>
      </w:r>
    </w:p>
    <w:p w14:paraId="558B80DE"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2.　検討結果</w:t>
      </w:r>
    </w:p>
    <w:p w14:paraId="63DB9A4A"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 xml:space="preserve">　第1章から第3章では、コロナ禍において現実化した法的問題に着目した検討の結果を紹介している。まず、第1章では、感染症の拡大など労働者の生命、身体、健康等への危険をもたらしうる異常事態が発生した場合における使用者の安全配慮義務について検討がなされ、裁判例の分析により、危険が具体的な場合には契約上の義務の拘束性を免除する帰結が導かれていることが明らかにされた。</w:t>
      </w:r>
      <w:r w:rsidRPr="00643D9F">
        <w:rPr>
          <w:rFonts w:ascii="ＭＳ 明朝" w:hAnsi="ＭＳ 明朝"/>
        </w:rPr>
        <w:t>また、</w:t>
      </w:r>
      <w:r w:rsidRPr="00643D9F">
        <w:rPr>
          <w:rFonts w:ascii="ＭＳ 明朝" w:hAnsi="ＭＳ 明朝" w:hint="eastAsia"/>
        </w:rPr>
        <w:t>第2章では、</w:t>
      </w:r>
      <w:r w:rsidRPr="00643D9F">
        <w:rPr>
          <w:rFonts w:ascii="ＭＳ 明朝" w:hAnsi="ＭＳ 明朝"/>
        </w:rPr>
        <w:t>コロナ禍</w:t>
      </w:r>
      <w:r w:rsidRPr="00643D9F">
        <w:rPr>
          <w:rFonts w:ascii="ＭＳ 明朝" w:hAnsi="ＭＳ 明朝" w:hint="eastAsia"/>
        </w:rPr>
        <w:t>の影響が大きくなると予想された障害者雇用について検討が行われ、雇用率制度や福祉的就労施策等により雇用や就労への打撃が抑えられたとの見解が示された</w:t>
      </w:r>
      <w:r w:rsidRPr="00643D9F">
        <w:rPr>
          <w:rFonts w:ascii="ＭＳ 明朝" w:hAnsi="ＭＳ 明朝"/>
        </w:rPr>
        <w:t>。さらに、</w:t>
      </w:r>
      <w:r w:rsidRPr="00643D9F">
        <w:rPr>
          <w:rFonts w:ascii="ＭＳ 明朝" w:hAnsi="ＭＳ 明朝" w:hint="eastAsia"/>
        </w:rPr>
        <w:t>第3章では、</w:t>
      </w:r>
      <w:r w:rsidRPr="00643D9F">
        <w:rPr>
          <w:rFonts w:ascii="ＭＳ 明朝" w:hAnsi="ＭＳ 明朝"/>
        </w:rPr>
        <w:t>コロナ禍のような状況変化に対応する</w:t>
      </w:r>
      <w:r w:rsidRPr="00643D9F">
        <w:rPr>
          <w:rFonts w:ascii="ＭＳ 明朝" w:hAnsi="ＭＳ 明朝" w:hint="eastAsia"/>
        </w:rPr>
        <w:t>人事措置等については、個々の労働者の同意を得ることが必要になることが多いことに照らし、労働法上の強行法規と労働者の同意の関係について検討がなされ、労働法上の強行法規にも様々なレベルがあり、その相違が労使間の合意の評価に影響を及ぼしているという分析結果が得られた</w:t>
      </w:r>
      <w:r w:rsidRPr="00643D9F">
        <w:rPr>
          <w:rFonts w:ascii="ＭＳ 明朝" w:hAnsi="ＭＳ 明朝"/>
        </w:rPr>
        <w:t>。</w:t>
      </w:r>
    </w:p>
    <w:p w14:paraId="7ABAFA52"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lastRenderedPageBreak/>
        <w:t>第4章及び第5章は、集団的労働関係に着目し、労働者感染症が拡大するなかでの労働組合の役割についての比較法的研究の結果を示すものである。第4章では、コロナ禍でクローズアップされた社会にとって不可欠な業務について、それらの業務に従事する労働者を組織する労働組合がストライキを実施する場合の法的対応のあり方について、イギリスにおける立法動向の紹介とその評価が明らかにされた。また、</w:t>
      </w:r>
      <w:r w:rsidRPr="00643D9F">
        <w:rPr>
          <w:rFonts w:ascii="ＭＳ 明朝" w:hAnsi="ＭＳ 明朝"/>
        </w:rPr>
        <w:t>感染症の拡大</w:t>
      </w:r>
      <w:r w:rsidRPr="00643D9F">
        <w:rPr>
          <w:rFonts w:ascii="ＭＳ 明朝" w:hAnsi="ＭＳ 明朝" w:hint="eastAsia"/>
        </w:rPr>
        <w:t>は</w:t>
      </w:r>
      <w:r w:rsidRPr="00643D9F">
        <w:rPr>
          <w:rFonts w:ascii="ＭＳ 明朝" w:hAnsi="ＭＳ 明朝"/>
        </w:rPr>
        <w:t>雇用危機</w:t>
      </w:r>
      <w:r w:rsidRPr="00643D9F">
        <w:rPr>
          <w:rFonts w:ascii="ＭＳ 明朝" w:hAnsi="ＭＳ 明朝" w:hint="eastAsia"/>
        </w:rPr>
        <w:t>をもたらしうるものであるが、</w:t>
      </w:r>
      <w:r w:rsidRPr="00643D9F">
        <w:rPr>
          <w:rFonts w:ascii="ＭＳ 明朝" w:hAnsi="ＭＳ 明朝"/>
        </w:rPr>
        <w:t>職場において労働者の利益を代表する立場にある労働組合</w:t>
      </w:r>
      <w:r w:rsidRPr="00643D9F">
        <w:rPr>
          <w:rFonts w:ascii="ＭＳ 明朝" w:hAnsi="ＭＳ 明朝" w:hint="eastAsia"/>
        </w:rPr>
        <w:t>が雇用危機に</w:t>
      </w:r>
      <w:r w:rsidRPr="00643D9F">
        <w:rPr>
          <w:rFonts w:ascii="ＭＳ 明朝" w:hAnsi="ＭＳ 明朝"/>
        </w:rPr>
        <w:t>どのよう</w:t>
      </w:r>
      <w:r w:rsidRPr="00643D9F">
        <w:rPr>
          <w:rFonts w:ascii="ＭＳ 明朝" w:hAnsi="ＭＳ 明朝" w:hint="eastAsia"/>
        </w:rPr>
        <w:t>に</w:t>
      </w:r>
      <w:r w:rsidRPr="00643D9F">
        <w:rPr>
          <w:rFonts w:ascii="ＭＳ 明朝" w:hAnsi="ＭＳ 明朝"/>
        </w:rPr>
        <w:t>取り組</w:t>
      </w:r>
      <w:r w:rsidRPr="00643D9F">
        <w:rPr>
          <w:rFonts w:ascii="ＭＳ 明朝" w:hAnsi="ＭＳ 明朝" w:hint="eastAsia"/>
        </w:rPr>
        <w:t>む</w:t>
      </w:r>
      <w:r w:rsidRPr="00643D9F">
        <w:rPr>
          <w:rFonts w:ascii="ＭＳ 明朝" w:hAnsi="ＭＳ 明朝"/>
        </w:rPr>
        <w:t>か</w:t>
      </w:r>
      <w:r w:rsidRPr="00643D9F">
        <w:rPr>
          <w:rFonts w:ascii="ＭＳ 明朝" w:hAnsi="ＭＳ 明朝" w:hint="eastAsia"/>
        </w:rPr>
        <w:t>について、労使関係法上独特の位置づけをもつ中国法の状況が分析されている</w:t>
      </w:r>
      <w:r w:rsidRPr="00643D9F">
        <w:rPr>
          <w:rFonts w:ascii="ＭＳ 明朝" w:hAnsi="ＭＳ 明朝"/>
        </w:rPr>
        <w:t>。</w:t>
      </w:r>
    </w:p>
    <w:p w14:paraId="72221C23"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第6章及び第7章では、従前から存在したものの、コロナ禍に入って一層進展したと思われる業形態・事業形態の多様化に関連する検討の結果を紹介している。第6章では、いわゆるクラウドワークの進展が進む中での就業者の保護に関し、中国において導入され、試験的運用がなされているクラウドワーカー職業傷害保険制度が紹介され、その意義や課題が明らかにされた。</w:t>
      </w:r>
      <w:r w:rsidRPr="00643D9F">
        <w:rPr>
          <w:rFonts w:ascii="ＭＳ 明朝" w:hAnsi="ＭＳ 明朝"/>
        </w:rPr>
        <w:t>また、事業</w:t>
      </w:r>
      <w:r w:rsidRPr="00643D9F">
        <w:rPr>
          <w:rFonts w:ascii="ＭＳ 明朝" w:hAnsi="ＭＳ 明朝" w:hint="eastAsia"/>
        </w:rPr>
        <w:t>形態の多様化については</w:t>
      </w:r>
      <w:r w:rsidRPr="00643D9F">
        <w:rPr>
          <w:rFonts w:ascii="ＭＳ 明朝" w:hAnsi="ＭＳ 明朝"/>
        </w:rPr>
        <w:t>、サプライチェーンをめぐる</w:t>
      </w:r>
      <w:r w:rsidRPr="00643D9F">
        <w:rPr>
          <w:rFonts w:ascii="ＭＳ 明朝" w:hAnsi="ＭＳ 明朝" w:hint="eastAsia"/>
        </w:rPr>
        <w:t>課題が</w:t>
      </w:r>
      <w:r w:rsidRPr="00643D9F">
        <w:rPr>
          <w:rFonts w:ascii="ＭＳ 明朝" w:hAnsi="ＭＳ 明朝"/>
        </w:rPr>
        <w:t>改めて認識さ</w:t>
      </w:r>
      <w:r w:rsidRPr="00643D9F">
        <w:rPr>
          <w:rFonts w:ascii="ＭＳ 明朝" w:hAnsi="ＭＳ 明朝" w:hint="eastAsia"/>
        </w:rPr>
        <w:t>れているが、第7章では、そうした課題についての</w:t>
      </w:r>
      <w:r w:rsidRPr="00643D9F">
        <w:rPr>
          <w:rFonts w:ascii="ＭＳ 明朝" w:hAnsi="ＭＳ 明朝"/>
        </w:rPr>
        <w:t>ビジネスと人権</w:t>
      </w:r>
      <w:r w:rsidRPr="00643D9F">
        <w:rPr>
          <w:rFonts w:ascii="ＭＳ 明朝" w:hAnsi="ＭＳ 明朝" w:hint="eastAsia"/>
        </w:rPr>
        <w:t>という観点からの取組みが、日本においても徐々に進展しつつあることが明らかにされている。</w:t>
      </w:r>
    </w:p>
    <w:p w14:paraId="219E70C4"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以上のような就業形態や事業形態の多様化は、労働法や社会保障法のもとで、「労働者」及び「使用者」の範囲をどう考えるかという基本問題を改めて浮かび上がらせるとともに</w:t>
      </w:r>
      <w:r w:rsidRPr="00643D9F">
        <w:rPr>
          <w:rFonts w:ascii="ＭＳ 明朝" w:hAnsi="ＭＳ 明朝"/>
        </w:rPr>
        <w:t>、「労働者」に当たらない者への労働法や社会保障法の適用拡大の問題の重要性を示すこととな</w:t>
      </w:r>
      <w:r w:rsidRPr="00643D9F">
        <w:rPr>
          <w:rFonts w:ascii="ＭＳ 明朝" w:hAnsi="ＭＳ 明朝" w:hint="eastAsia"/>
        </w:rPr>
        <w:t>ったが、第8章から</w:t>
      </w:r>
      <w:r w:rsidRPr="00643D9F">
        <w:rPr>
          <w:rFonts w:ascii="ＭＳ 明朝" w:hAnsi="ＭＳ 明朝"/>
        </w:rPr>
        <w:t>第1</w:t>
      </w:r>
      <w:r w:rsidRPr="00643D9F">
        <w:rPr>
          <w:rFonts w:ascii="ＭＳ 明朝" w:hAnsi="ＭＳ 明朝" w:hint="eastAsia"/>
        </w:rPr>
        <w:t>1章はこうした観点からの検討の結果を示すものである。第8章では、不当労働行為制度における「使用者」の概念につき、行政上の命令に私法的効果と行政的効果が併存する特殊な構造をもつ台湾法の検討がなされ、それぞれの効果に応じて異なる取扱いをする余地があるとの見解が述べられる。また、第9章では、同じ台湾法において、多くの労働事件で適用されている法人格否認の法理についての検討が行われ、求められている救済の内容に応じて適用の様相が異なることが明らかにされた。さらに第10章では、フランス法を対象として、労働者を対象とした社会保険と自営業者を対象とした社会保険の異同が検討され、ギグワーカーの保護を行う近年の法改正が、脆弱性の高い自営業者についての新たなタイプの特別法として位置づけられている。他方、自営業者の法的地位を考える場合には、独占禁止法のような競争法との関係を考える必要が生じるが、第11章では、EU法を素材としてその点の検討がなされ、労働法と競争法の調整のための枠組みが形成されつつあることが明らかにされている。</w:t>
      </w:r>
    </w:p>
    <w:p w14:paraId="5658C108"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ところで、日本が直面している人手不足の状況は、コロナ禍の収束により一層強まっていくと予想されるが、そこで重要になるのが、女性や高齢者等の多様な人材の活用であり、第12章から第14章はこの問題についての検討結果が示される。第12章では、高齢者を活用する場合の賃金の取扱いについて、韓国の賃金ピーク制度をめぐる判例が分析され、そこでの課題が抽出されている。また、</w:t>
      </w:r>
      <w:r w:rsidRPr="00643D9F">
        <w:rPr>
          <w:rFonts w:ascii="ＭＳ 明朝" w:hAnsi="ＭＳ 明朝"/>
        </w:rPr>
        <w:t>家庭面や身体面などにおい</w:t>
      </w:r>
      <w:r w:rsidRPr="00643D9F">
        <w:rPr>
          <w:rFonts w:ascii="ＭＳ 明朝" w:hAnsi="ＭＳ 明朝" w:hint="eastAsia"/>
        </w:rPr>
        <w:t>て就労上の配慮を要する種々の個人的事情を抱えた労働者について、人事管理上または政策上どのような対応をとるべきかも重要な問題となるが、第13章では、育児責任を負う労働者に対する家庭状況による差別</w:t>
      </w:r>
      <w:r w:rsidRPr="00643D9F">
        <w:rPr>
          <w:rFonts w:ascii="ＭＳ 明朝" w:hAnsi="ＭＳ 明朝"/>
        </w:rPr>
        <w:t>の禁止と配慮義務</w:t>
      </w:r>
      <w:r w:rsidRPr="00643D9F">
        <w:rPr>
          <w:rFonts w:ascii="ＭＳ 明朝" w:hAnsi="ＭＳ 明朝" w:hint="eastAsia"/>
        </w:rPr>
        <w:t>につき、カナダ法における判断枠組みや立証責任のあり方が明らかにされている。また、第14章では、月経関連症状という身体的な要配慮事</w:t>
      </w:r>
      <w:r w:rsidRPr="00643D9F">
        <w:rPr>
          <w:rFonts w:ascii="ＭＳ 明朝" w:hAnsi="ＭＳ 明朝" w:hint="eastAsia"/>
        </w:rPr>
        <w:lastRenderedPageBreak/>
        <w:t>項に関し、労働法政策上、柔軟な働き方を可能とする勤務制度の導入を促進することや、健康相談や健康教育の展開により、労働者のヘルスリテラシーの向上等を促していくことの重要性が指摘される。</w:t>
      </w:r>
    </w:p>
    <w:p w14:paraId="25F221BB"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他方で、労働市場における人手不足は、労働移動を活発化する結果、競業避止義務の問題の重要性を増大させるが、第15章では、この問題につき興味深い制定法を有するテキサス州法が検討され、労働者の流動化の推進と，秘密情報などの共有による産業の効率化および使用者の顧客関係の保護との調整を図ることの重要性が明らかにされている。</w:t>
      </w:r>
    </w:p>
    <w:p w14:paraId="5504C3E5" w14:textId="77777777" w:rsidR="00643D9F" w:rsidRPr="00643D9F" w:rsidRDefault="00643D9F" w:rsidP="00643D9F">
      <w:pPr>
        <w:spacing w:line="360" w:lineRule="exact"/>
        <w:rPr>
          <w:rFonts w:ascii="ＭＳ 明朝" w:hAnsi="ＭＳ 明朝"/>
        </w:rPr>
      </w:pPr>
      <w:r w:rsidRPr="00643D9F">
        <w:rPr>
          <w:rFonts w:ascii="ＭＳ 明朝" w:hAnsi="ＭＳ 明朝" w:hint="eastAsia"/>
        </w:rPr>
        <w:t>ポストコロナの働き方及び労働市場については、多様であるとともに根本的な課題が存在しているが、本研究の結果からは、労働法政策上の対応を考える場合、比較法的観点も踏まえた広い視点からの検討が有益であることが示されたものと思われる。</w:t>
      </w:r>
    </w:p>
    <w:p w14:paraId="32DC148A" w14:textId="77777777" w:rsidR="00643D9F" w:rsidRPr="00643D9F" w:rsidRDefault="00643D9F" w:rsidP="00643D9F">
      <w:pPr>
        <w:spacing w:line="360" w:lineRule="exact"/>
        <w:rPr>
          <w:rFonts w:ascii="ＭＳ 明朝" w:hAnsi="ＭＳ 明朝"/>
        </w:rPr>
      </w:pPr>
    </w:p>
    <w:p w14:paraId="2BA12411" w14:textId="77777777" w:rsidR="00BE665B" w:rsidRPr="00643D9F" w:rsidRDefault="00BE665B" w:rsidP="00BE665B">
      <w:pPr>
        <w:spacing w:line="360" w:lineRule="exact"/>
        <w:rPr>
          <w:rFonts w:ascii="ＭＳ 明朝" w:hAnsi="ＭＳ 明朝"/>
        </w:rPr>
      </w:pPr>
    </w:p>
    <w:sectPr w:rsidR="00BE665B" w:rsidRPr="00643D9F" w:rsidSect="009E780D">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9D63F" w14:textId="77777777" w:rsidR="00480DC0" w:rsidRDefault="00480DC0" w:rsidP="00E50081">
      <w:r>
        <w:separator/>
      </w:r>
    </w:p>
  </w:endnote>
  <w:endnote w:type="continuationSeparator" w:id="0">
    <w:p w14:paraId="0B0723FF" w14:textId="77777777" w:rsidR="00480DC0" w:rsidRDefault="00480DC0" w:rsidP="00E5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31FA" w14:textId="77777777" w:rsidR="00480DC0" w:rsidRDefault="00480DC0" w:rsidP="00E50081">
      <w:r>
        <w:separator/>
      </w:r>
    </w:p>
  </w:footnote>
  <w:footnote w:type="continuationSeparator" w:id="0">
    <w:p w14:paraId="298A8389" w14:textId="77777777" w:rsidR="00480DC0" w:rsidRDefault="00480DC0" w:rsidP="00E50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516"/>
    <w:multiLevelType w:val="hybridMultilevel"/>
    <w:tmpl w:val="D22C639C"/>
    <w:lvl w:ilvl="0" w:tplc="040EECB8">
      <w:start w:val="1"/>
      <w:numFmt w:val="decimalFullWidth"/>
      <w:lvlText w:val="第%1章"/>
      <w:lvlJc w:val="left"/>
      <w:pPr>
        <w:ind w:left="1680" w:hanging="105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47075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BAE"/>
    <w:rsid w:val="00002E06"/>
    <w:rsid w:val="00036C5D"/>
    <w:rsid w:val="00042372"/>
    <w:rsid w:val="00042D08"/>
    <w:rsid w:val="0005280F"/>
    <w:rsid w:val="000A2802"/>
    <w:rsid w:val="000E6111"/>
    <w:rsid w:val="000F55B3"/>
    <w:rsid w:val="0014347D"/>
    <w:rsid w:val="00185C87"/>
    <w:rsid w:val="00291B9F"/>
    <w:rsid w:val="002E5A7A"/>
    <w:rsid w:val="002F5114"/>
    <w:rsid w:val="00343AC4"/>
    <w:rsid w:val="00354221"/>
    <w:rsid w:val="00464D58"/>
    <w:rsid w:val="004700CA"/>
    <w:rsid w:val="00480DC0"/>
    <w:rsid w:val="00516C87"/>
    <w:rsid w:val="0052131B"/>
    <w:rsid w:val="00570C6A"/>
    <w:rsid w:val="00602D96"/>
    <w:rsid w:val="00625825"/>
    <w:rsid w:val="00643D9F"/>
    <w:rsid w:val="00646D23"/>
    <w:rsid w:val="00654C01"/>
    <w:rsid w:val="006A09CB"/>
    <w:rsid w:val="006A1BAE"/>
    <w:rsid w:val="006F29B2"/>
    <w:rsid w:val="00715631"/>
    <w:rsid w:val="00731E15"/>
    <w:rsid w:val="007320DF"/>
    <w:rsid w:val="0073358A"/>
    <w:rsid w:val="00743BBB"/>
    <w:rsid w:val="007B0A3C"/>
    <w:rsid w:val="007C43F6"/>
    <w:rsid w:val="007E3DD0"/>
    <w:rsid w:val="00880471"/>
    <w:rsid w:val="008A5725"/>
    <w:rsid w:val="008C6A36"/>
    <w:rsid w:val="008E6608"/>
    <w:rsid w:val="00911BB0"/>
    <w:rsid w:val="00962E6B"/>
    <w:rsid w:val="00986998"/>
    <w:rsid w:val="009E780D"/>
    <w:rsid w:val="009F3AC6"/>
    <w:rsid w:val="00A574CF"/>
    <w:rsid w:val="00A814FF"/>
    <w:rsid w:val="00A96B80"/>
    <w:rsid w:val="00AF6EB7"/>
    <w:rsid w:val="00B17A9F"/>
    <w:rsid w:val="00B32EB4"/>
    <w:rsid w:val="00B72405"/>
    <w:rsid w:val="00B851DF"/>
    <w:rsid w:val="00BA29CE"/>
    <w:rsid w:val="00BE665B"/>
    <w:rsid w:val="00BE68CF"/>
    <w:rsid w:val="00C33102"/>
    <w:rsid w:val="00C45168"/>
    <w:rsid w:val="00C867E0"/>
    <w:rsid w:val="00C929CD"/>
    <w:rsid w:val="00CB015C"/>
    <w:rsid w:val="00CF3315"/>
    <w:rsid w:val="00CF3BF7"/>
    <w:rsid w:val="00D40178"/>
    <w:rsid w:val="00D45680"/>
    <w:rsid w:val="00D54ADD"/>
    <w:rsid w:val="00D612D1"/>
    <w:rsid w:val="00D64F66"/>
    <w:rsid w:val="00D9675D"/>
    <w:rsid w:val="00DA0EDE"/>
    <w:rsid w:val="00DA20B3"/>
    <w:rsid w:val="00DA419C"/>
    <w:rsid w:val="00DF3D32"/>
    <w:rsid w:val="00E10524"/>
    <w:rsid w:val="00E14AE7"/>
    <w:rsid w:val="00E50081"/>
    <w:rsid w:val="00E97D83"/>
    <w:rsid w:val="00EC7E8E"/>
    <w:rsid w:val="00F17B4A"/>
    <w:rsid w:val="00F317E7"/>
    <w:rsid w:val="00F43267"/>
    <w:rsid w:val="00F737FE"/>
    <w:rsid w:val="00F82B91"/>
    <w:rsid w:val="00F92463"/>
    <w:rsid w:val="00FB217B"/>
    <w:rsid w:val="00FB7B83"/>
    <w:rsid w:val="00FC2618"/>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0A952"/>
  <w15:chartTrackingRefBased/>
  <w15:docId w15:val="{983ED7B5-B71E-4340-812C-B77743C9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E665B"/>
    <w:pPr>
      <w:widowControl w:val="0"/>
      <w:jc w:val="both"/>
    </w:pPr>
    <w:rPr>
      <w:rFonts w:ascii="Century" w:hAnsi="Century" w:cs="Century"/>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081"/>
    <w:pPr>
      <w:tabs>
        <w:tab w:val="center" w:pos="4252"/>
        <w:tab w:val="right" w:pos="8504"/>
      </w:tabs>
      <w:snapToGrid w:val="0"/>
    </w:pPr>
  </w:style>
  <w:style w:type="character" w:customStyle="1" w:styleId="a4">
    <w:name w:val="ヘッダー (文字)"/>
    <w:basedOn w:val="a0"/>
    <w:link w:val="a3"/>
    <w:uiPriority w:val="99"/>
    <w:rsid w:val="00E50081"/>
    <w:rPr>
      <w:rFonts w:ascii="Century" w:hAnsi="Century" w:cs="Century"/>
      <w:szCs w:val="20"/>
    </w:rPr>
  </w:style>
  <w:style w:type="paragraph" w:styleId="a5">
    <w:name w:val="footer"/>
    <w:basedOn w:val="a"/>
    <w:link w:val="a6"/>
    <w:uiPriority w:val="99"/>
    <w:unhideWhenUsed/>
    <w:rsid w:val="00E50081"/>
    <w:pPr>
      <w:tabs>
        <w:tab w:val="center" w:pos="4252"/>
        <w:tab w:val="right" w:pos="8504"/>
      </w:tabs>
      <w:snapToGrid w:val="0"/>
    </w:pPr>
  </w:style>
  <w:style w:type="character" w:customStyle="1" w:styleId="a6">
    <w:name w:val="フッター (文字)"/>
    <w:basedOn w:val="a0"/>
    <w:link w:val="a5"/>
    <w:uiPriority w:val="99"/>
    <w:rsid w:val="00E50081"/>
    <w:rPr>
      <w:rFonts w:ascii="Century" w:hAnsi="Century" w:cs="Century"/>
      <w:szCs w:val="20"/>
    </w:rPr>
  </w:style>
  <w:style w:type="paragraph" w:styleId="a7">
    <w:name w:val="List Paragraph"/>
    <w:basedOn w:val="a"/>
    <w:uiPriority w:val="34"/>
    <w:qFormat/>
    <w:rsid w:val="00C929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2c2803-f99c-4221-8836-7a7a295de7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37ACDAEEBB82C4DB4F96C37E76ADD66" ma:contentTypeVersion="11" ma:contentTypeDescription="新しいドキュメントを作成します。" ma:contentTypeScope="" ma:versionID="c918befebc9d3f77dd7fc68851125fb9">
  <xsd:schema xmlns:xsd="http://www.w3.org/2001/XMLSchema" xmlns:xs="http://www.w3.org/2001/XMLSchema" xmlns:p="http://schemas.microsoft.com/office/2006/metadata/properties" xmlns:ns2="ed2c2803-f99c-4221-8836-7a7a295de769" targetNamespace="http://schemas.microsoft.com/office/2006/metadata/properties" ma:root="true" ma:fieldsID="9ec1ca513c3822224bd486a9e7aadf2e" ns2:_="">
    <xsd:import namespace="ed2c2803-f99c-4221-8836-7a7a295de7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c2803-f99c-4221-8836-7a7a295de7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3b15b5c4-c290-4398-92cf-829bfff176ae" ma:termSetId="09814cd3-568e-fe90-9814-8d621ff8fb84" ma:anchorId="fba54fb3-c3e1-fe81-a776-ca4b69148c4d" ma:open="true" ma:isKeyword="false">
      <xsd:complexType>
        <xsd:sequence>
          <xsd:element ref="pc:Terms" minOccurs="0" maxOccurs="1"/>
        </xsd:sequence>
      </xsd:complex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C6C990-A6FB-4114-963B-B493F0DF03D2}">
  <ds:schemaRefs>
    <ds:schemaRef ds:uri="http://schemas.microsoft.com/sharepoint/v3/contenttype/forms"/>
  </ds:schemaRefs>
</ds:datastoreItem>
</file>

<file path=customXml/itemProps2.xml><?xml version="1.0" encoding="utf-8"?>
<ds:datastoreItem xmlns:ds="http://schemas.openxmlformats.org/officeDocument/2006/customXml" ds:itemID="{3F53D1F4-7B82-4C21-BCED-BEB6C32D303F}">
  <ds:schemaRefs>
    <ds:schemaRef ds:uri="http://schemas.microsoft.com/office/2006/metadata/properties"/>
    <ds:schemaRef ds:uri="http://schemas.microsoft.com/office/infopath/2007/PartnerControls"/>
    <ds:schemaRef ds:uri="ed2c2803-f99c-4221-8836-7a7a295de769"/>
  </ds:schemaRefs>
</ds:datastoreItem>
</file>

<file path=customXml/itemProps3.xml><?xml version="1.0" encoding="utf-8"?>
<ds:datastoreItem xmlns:ds="http://schemas.openxmlformats.org/officeDocument/2006/customXml" ds:itemID="{046FCE8C-5F40-412B-9BC9-8FB89D13ACBA}"/>
</file>

<file path=docProps/app.xml><?xml version="1.0" encoding="utf-8"?>
<Properties xmlns="http://schemas.openxmlformats.org/officeDocument/2006/extended-properties" xmlns:vt="http://schemas.openxmlformats.org/officeDocument/2006/docPropsVTypes">
  <Template>Normal</Template>
  <TotalTime>3</TotalTime>
  <Pages>1</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dc:creator>
  <cp:keywords/>
  <dc:description/>
  <cp:lastModifiedBy>lrc2_1985@outlook.jp</cp:lastModifiedBy>
  <cp:revision>4</cp:revision>
  <dcterms:created xsi:type="dcterms:W3CDTF">2023-07-27T06:35:00Z</dcterms:created>
  <dcterms:modified xsi:type="dcterms:W3CDTF">2023-07-28T04:45:00Z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0x010100137ACDAEEBB82C4DB4F96C37E76ADD66</vt:lpwstr>
  </property>
</Properties>
</file>